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397" w:rsidRPr="00262A14" w:rsidRDefault="00A90397" w:rsidP="00A90397">
      <w:pPr>
        <w:spacing w:after="0" w:line="240" w:lineRule="auto"/>
        <w:jc w:val="center"/>
        <w:rPr>
          <w:rFonts w:ascii="Times New Roman" w:hAnsi="Times New Roman" w:cs="Times New Roman"/>
          <w:sz w:val="24"/>
          <w:szCs w:val="24"/>
        </w:rPr>
      </w:pPr>
      <w:bookmarkStart w:id="0" w:name="_GoBack"/>
      <w:bookmarkEnd w:id="0"/>
      <w:r w:rsidRPr="00262A14">
        <w:rPr>
          <w:rFonts w:ascii="Times New Roman" w:hAnsi="Times New Roman" w:cs="Times New Roman"/>
          <w:b/>
          <w:sz w:val="24"/>
          <w:szCs w:val="24"/>
        </w:rPr>
        <w:t>DROŠĪBAS DATU LAPA</w:t>
      </w:r>
    </w:p>
    <w:p w:rsidR="00A90397" w:rsidRPr="00262A14" w:rsidRDefault="00A90397" w:rsidP="00A90397">
      <w:pPr>
        <w:spacing w:after="0" w:line="240" w:lineRule="auto"/>
        <w:jc w:val="center"/>
        <w:rPr>
          <w:rFonts w:ascii="Times New Roman" w:hAnsi="Times New Roman" w:cs="Times New Roman"/>
          <w:sz w:val="16"/>
          <w:szCs w:val="16"/>
        </w:rPr>
      </w:pPr>
      <w:r w:rsidRPr="00262A14">
        <w:rPr>
          <w:rFonts w:ascii="Times New Roman" w:hAnsi="Times New Roman" w:cs="Times New Roman"/>
          <w:sz w:val="16"/>
          <w:szCs w:val="16"/>
        </w:rPr>
        <w:t>Pamatojoties uz EK regulu Nr. 1907/2006, kurā grozījumi izdarīti ar EK regulu Nr. 453/2010</w:t>
      </w:r>
    </w:p>
    <w:p w:rsidR="00A90397" w:rsidRPr="00262A14" w:rsidRDefault="00A90397" w:rsidP="00A90397">
      <w:pPr>
        <w:spacing w:after="0" w:line="240" w:lineRule="auto"/>
        <w:jc w:val="center"/>
        <w:rPr>
          <w:rFonts w:ascii="Times New Roman" w:hAnsi="Times New Roman" w:cs="Times New Roman"/>
          <w:b/>
          <w:sz w:val="24"/>
          <w:szCs w:val="24"/>
        </w:rPr>
      </w:pPr>
      <w:r w:rsidRPr="00262A14">
        <w:rPr>
          <w:rFonts w:ascii="Times New Roman" w:hAnsi="Times New Roman" w:cs="Times New Roman"/>
          <w:b/>
          <w:sz w:val="24"/>
          <w:szCs w:val="24"/>
        </w:rPr>
        <w:t>SAMSON 6 OD</w:t>
      </w:r>
    </w:p>
    <w:p w:rsidR="00A90397" w:rsidRPr="00192956" w:rsidRDefault="00A90397" w:rsidP="00A90397">
      <w:pPr>
        <w:pStyle w:val="ListParagraph"/>
        <w:numPr>
          <w:ilvl w:val="0"/>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IEDAĻA: Vielas/maisījuma un uzņēmējsabiedrības/uzņēmuma apzināšana</w:t>
      </w:r>
    </w:p>
    <w:p w:rsidR="00A90397" w:rsidRPr="00262A14" w:rsidRDefault="00A90397" w:rsidP="00A90397">
      <w:pPr>
        <w:pStyle w:val="ListParagraph"/>
        <w:numPr>
          <w:ilvl w:val="1"/>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Produkta identifikators:</w:t>
      </w:r>
    </w:p>
    <w:p w:rsidR="00A90397" w:rsidRPr="00262A14" w:rsidRDefault="00A90397" w:rsidP="00A90397">
      <w:pPr>
        <w:pStyle w:val="ListParagraph"/>
        <w:spacing w:after="0" w:line="240" w:lineRule="auto"/>
        <w:ind w:left="1080"/>
        <w:rPr>
          <w:rFonts w:ascii="Times New Roman" w:hAnsi="Times New Roman" w:cs="Times New Roman"/>
          <w:sz w:val="20"/>
          <w:szCs w:val="20"/>
        </w:rPr>
      </w:pPr>
      <w:r w:rsidRPr="00262A14">
        <w:rPr>
          <w:rFonts w:ascii="Times New Roman" w:hAnsi="Times New Roman" w:cs="Times New Roman"/>
          <w:b/>
          <w:sz w:val="20"/>
          <w:szCs w:val="20"/>
        </w:rPr>
        <w:t>Produkta nosaukums:</w:t>
      </w:r>
      <w:r w:rsidRPr="00262A14">
        <w:rPr>
          <w:rFonts w:ascii="Times New Roman" w:hAnsi="Times New Roman" w:cs="Times New Roman"/>
          <w:b/>
          <w:sz w:val="20"/>
          <w:szCs w:val="20"/>
        </w:rPr>
        <w:tab/>
      </w:r>
      <w:r w:rsidRPr="00262A14">
        <w:rPr>
          <w:rFonts w:ascii="Times New Roman" w:hAnsi="Times New Roman" w:cs="Times New Roman"/>
          <w:b/>
          <w:sz w:val="20"/>
          <w:szCs w:val="20"/>
        </w:rPr>
        <w:tab/>
      </w:r>
      <w:r w:rsidRPr="00262A14">
        <w:rPr>
          <w:rFonts w:ascii="Times New Roman" w:hAnsi="Times New Roman" w:cs="Times New Roman"/>
          <w:sz w:val="20"/>
          <w:szCs w:val="20"/>
        </w:rPr>
        <w:t>NIKOSULFURONS 6% OD – SAMSON 6 OD.</w:t>
      </w:r>
    </w:p>
    <w:p w:rsidR="00A90397" w:rsidRPr="00262A14" w:rsidRDefault="00A90397" w:rsidP="00A90397">
      <w:pPr>
        <w:pStyle w:val="ListParagraph"/>
        <w:spacing w:after="0" w:line="240" w:lineRule="auto"/>
        <w:ind w:left="1080"/>
        <w:rPr>
          <w:rFonts w:ascii="Times New Roman" w:hAnsi="Times New Roman" w:cs="Times New Roman"/>
          <w:b/>
          <w:sz w:val="20"/>
          <w:szCs w:val="20"/>
        </w:rPr>
      </w:pPr>
      <w:r w:rsidRPr="00262A14">
        <w:rPr>
          <w:rFonts w:ascii="Times New Roman" w:hAnsi="Times New Roman" w:cs="Times New Roman"/>
          <w:b/>
          <w:i/>
          <w:sz w:val="20"/>
          <w:szCs w:val="20"/>
        </w:rPr>
        <w:t>REACH</w:t>
      </w:r>
      <w:r w:rsidRPr="00262A14">
        <w:rPr>
          <w:rFonts w:ascii="Times New Roman" w:hAnsi="Times New Roman" w:cs="Times New Roman"/>
          <w:b/>
          <w:sz w:val="20"/>
          <w:szCs w:val="20"/>
        </w:rPr>
        <w:t xml:space="preserve"> reģistrācijas N:</w:t>
      </w:r>
      <w:r w:rsidRPr="00262A14">
        <w:rPr>
          <w:rFonts w:ascii="Times New Roman" w:hAnsi="Times New Roman" w:cs="Times New Roman"/>
          <w:sz w:val="20"/>
          <w:szCs w:val="20"/>
        </w:rPr>
        <w:t xml:space="preserve"> </w:t>
      </w:r>
      <w:r w:rsidRPr="00262A14">
        <w:rPr>
          <w:rFonts w:ascii="Times New Roman" w:hAnsi="Times New Roman" w:cs="Times New Roman"/>
          <w:sz w:val="20"/>
          <w:szCs w:val="20"/>
        </w:rPr>
        <w:tab/>
      </w:r>
      <w:r w:rsidRPr="00262A14">
        <w:rPr>
          <w:rFonts w:ascii="Times New Roman" w:hAnsi="Times New Roman" w:cs="Times New Roman"/>
          <w:sz w:val="20"/>
          <w:szCs w:val="20"/>
        </w:rPr>
        <w:tab/>
        <w:t>Neattiecas</w:t>
      </w:r>
    </w:p>
    <w:p w:rsidR="00A90397" w:rsidRPr="00192956" w:rsidRDefault="00A90397" w:rsidP="00A90397">
      <w:pPr>
        <w:pStyle w:val="ListParagraph"/>
        <w:spacing w:after="0" w:line="240" w:lineRule="auto"/>
        <w:ind w:left="1080"/>
        <w:rPr>
          <w:rFonts w:ascii="Times New Roman" w:hAnsi="Times New Roman" w:cs="Times New Roman"/>
          <w:sz w:val="20"/>
          <w:szCs w:val="20"/>
        </w:rPr>
      </w:pPr>
      <w:r w:rsidRPr="00262A14">
        <w:rPr>
          <w:rFonts w:ascii="Times New Roman" w:hAnsi="Times New Roman" w:cs="Times New Roman"/>
          <w:b/>
          <w:sz w:val="20"/>
          <w:szCs w:val="20"/>
        </w:rPr>
        <w:t xml:space="preserve">Produkta pielietošanas veids atbilstoši </w:t>
      </w:r>
      <w:r w:rsidRPr="00262A14">
        <w:rPr>
          <w:rFonts w:ascii="Times New Roman" w:hAnsi="Times New Roman" w:cs="Times New Roman"/>
          <w:b/>
          <w:i/>
          <w:sz w:val="20"/>
          <w:szCs w:val="20"/>
        </w:rPr>
        <w:t>REACH</w:t>
      </w:r>
      <w:r w:rsidRPr="00262A14">
        <w:rPr>
          <w:rFonts w:ascii="Times New Roman" w:hAnsi="Times New Roman" w:cs="Times New Roman"/>
          <w:b/>
          <w:sz w:val="20"/>
          <w:szCs w:val="20"/>
        </w:rPr>
        <w:t xml:space="preserve"> klasifikācijai:</w:t>
      </w:r>
      <w:r w:rsidRPr="00262A14">
        <w:rPr>
          <w:rFonts w:ascii="Times New Roman" w:hAnsi="Times New Roman" w:cs="Times New Roman"/>
          <w:sz w:val="20"/>
          <w:szCs w:val="20"/>
        </w:rPr>
        <w:t xml:space="preserve"> Vie</w:t>
      </w:r>
      <w:r>
        <w:rPr>
          <w:rFonts w:ascii="Times New Roman" w:hAnsi="Times New Roman" w:cs="Times New Roman"/>
          <w:sz w:val="20"/>
          <w:szCs w:val="20"/>
        </w:rPr>
        <w:t>lu maisījums (organiska viela).</w:t>
      </w:r>
    </w:p>
    <w:p w:rsidR="00A90397" w:rsidRPr="00192956" w:rsidRDefault="00A90397" w:rsidP="00A90397">
      <w:pPr>
        <w:pStyle w:val="ListParagraph"/>
        <w:numPr>
          <w:ilvl w:val="1"/>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Vielas vai maisījuma attiecīgi apzinātie lietošanas veidi un tādi, ko neiesaka izmantot:</w:t>
      </w:r>
    </w:p>
    <w:p w:rsidR="00A90397" w:rsidRPr="00262A14" w:rsidRDefault="00A90397" w:rsidP="00A90397">
      <w:pPr>
        <w:pStyle w:val="ListParagraph"/>
        <w:numPr>
          <w:ilvl w:val="2"/>
          <w:numId w:val="1"/>
        </w:numPr>
        <w:spacing w:after="0" w:line="240" w:lineRule="auto"/>
        <w:rPr>
          <w:rFonts w:ascii="Times New Roman" w:hAnsi="Times New Roman" w:cs="Times New Roman"/>
          <w:b/>
          <w:sz w:val="20"/>
          <w:szCs w:val="20"/>
          <w:u w:val="single"/>
        </w:rPr>
      </w:pPr>
      <w:r w:rsidRPr="00262A14">
        <w:rPr>
          <w:rFonts w:ascii="Times New Roman" w:hAnsi="Times New Roman" w:cs="Times New Roman"/>
          <w:b/>
          <w:sz w:val="20"/>
          <w:szCs w:val="20"/>
          <w:u w:val="single"/>
        </w:rPr>
        <w:t>Apzinātie lietošanas veidi</w:t>
      </w:r>
    </w:p>
    <w:p w:rsidR="00A90397" w:rsidRPr="00262A14" w:rsidRDefault="00A90397" w:rsidP="00A90397">
      <w:pPr>
        <w:pStyle w:val="ListParagraph"/>
        <w:spacing w:after="0" w:line="240" w:lineRule="auto"/>
        <w:ind w:left="1800"/>
        <w:rPr>
          <w:rFonts w:ascii="Times New Roman" w:hAnsi="Times New Roman" w:cs="Times New Roman"/>
          <w:sz w:val="20"/>
          <w:szCs w:val="20"/>
        </w:rPr>
      </w:pPr>
      <w:r w:rsidRPr="00262A14">
        <w:rPr>
          <w:rFonts w:ascii="Times New Roman" w:hAnsi="Times New Roman" w:cs="Times New Roman"/>
          <w:sz w:val="20"/>
          <w:szCs w:val="20"/>
        </w:rPr>
        <w:t>Herbicīds.</w:t>
      </w:r>
    </w:p>
    <w:p w:rsidR="00A90397" w:rsidRPr="00262A14" w:rsidRDefault="00A90397" w:rsidP="00A90397">
      <w:pPr>
        <w:pStyle w:val="ListParagraph"/>
        <w:numPr>
          <w:ilvl w:val="2"/>
          <w:numId w:val="1"/>
        </w:numPr>
        <w:spacing w:after="0" w:line="240" w:lineRule="auto"/>
        <w:rPr>
          <w:rFonts w:ascii="Times New Roman" w:hAnsi="Times New Roman" w:cs="Times New Roman"/>
          <w:b/>
          <w:sz w:val="20"/>
          <w:szCs w:val="20"/>
          <w:u w:val="single"/>
        </w:rPr>
      </w:pPr>
      <w:r w:rsidRPr="00262A14">
        <w:rPr>
          <w:rFonts w:ascii="Times New Roman" w:hAnsi="Times New Roman" w:cs="Times New Roman"/>
          <w:b/>
          <w:sz w:val="20"/>
          <w:szCs w:val="20"/>
          <w:u w:val="single"/>
        </w:rPr>
        <w:t>Lietošanas veidi, ko neiesaka izmantot</w:t>
      </w:r>
    </w:p>
    <w:p w:rsidR="00A90397" w:rsidRPr="00192956" w:rsidRDefault="00A90397" w:rsidP="00A90397">
      <w:pPr>
        <w:pStyle w:val="ListParagraph"/>
        <w:spacing w:after="0" w:line="240" w:lineRule="auto"/>
        <w:ind w:left="1800"/>
        <w:rPr>
          <w:rFonts w:ascii="Times New Roman" w:hAnsi="Times New Roman" w:cs="Times New Roman"/>
          <w:sz w:val="20"/>
          <w:szCs w:val="20"/>
        </w:rPr>
      </w:pPr>
      <w:r w:rsidRPr="00262A14">
        <w:rPr>
          <w:rFonts w:ascii="Times New Roman" w:hAnsi="Times New Roman" w:cs="Times New Roman"/>
          <w:sz w:val="20"/>
          <w:szCs w:val="20"/>
        </w:rPr>
        <w:t>Nav zināmi lietošanas veidi, ko neiesaka izmantot</w:t>
      </w:r>
    </w:p>
    <w:p w:rsidR="00A90397" w:rsidRPr="00192956" w:rsidRDefault="00A90397" w:rsidP="00A90397">
      <w:pPr>
        <w:pStyle w:val="ListParagraph"/>
        <w:numPr>
          <w:ilvl w:val="1"/>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Informācija par drošības datu lapas piegādātāju:</w:t>
      </w:r>
    </w:p>
    <w:p w:rsidR="00A90397" w:rsidRPr="00262A14" w:rsidRDefault="00A90397" w:rsidP="00A90397">
      <w:pPr>
        <w:pStyle w:val="ListParagraph"/>
        <w:spacing w:after="0" w:line="240" w:lineRule="auto"/>
        <w:ind w:left="1080"/>
        <w:rPr>
          <w:rFonts w:ascii="Times New Roman" w:hAnsi="Times New Roman" w:cs="Times New Roman"/>
          <w:sz w:val="20"/>
          <w:szCs w:val="20"/>
        </w:rPr>
      </w:pPr>
      <w:r w:rsidRPr="00262A14">
        <w:rPr>
          <w:rFonts w:ascii="Times New Roman" w:hAnsi="Times New Roman" w:cs="Times New Roman"/>
          <w:b/>
          <w:sz w:val="20"/>
          <w:szCs w:val="20"/>
          <w:u w:val="single"/>
        </w:rPr>
        <w:t>DDL piegādātājs:</w:t>
      </w:r>
    </w:p>
    <w:p w:rsidR="00A90397" w:rsidRPr="00262A14" w:rsidRDefault="00A90397" w:rsidP="00A90397">
      <w:pPr>
        <w:pStyle w:val="ListParagraph"/>
        <w:spacing w:after="0" w:line="240" w:lineRule="auto"/>
        <w:ind w:left="1080"/>
        <w:rPr>
          <w:rFonts w:ascii="Times New Roman" w:hAnsi="Times New Roman" w:cs="Times New Roman"/>
          <w:sz w:val="20"/>
          <w:szCs w:val="20"/>
        </w:rPr>
      </w:pPr>
    </w:p>
    <w:p w:rsidR="00A90397" w:rsidRPr="00262A14" w:rsidRDefault="00A90397" w:rsidP="00A90397">
      <w:pPr>
        <w:pStyle w:val="ListParagraph"/>
        <w:spacing w:after="0" w:line="240" w:lineRule="auto"/>
        <w:ind w:left="1080"/>
        <w:rPr>
          <w:rFonts w:ascii="Times New Roman" w:hAnsi="Times New Roman" w:cs="Times New Roman"/>
          <w:i/>
          <w:sz w:val="20"/>
          <w:szCs w:val="20"/>
        </w:rPr>
      </w:pPr>
      <w:r w:rsidRPr="00262A14">
        <w:rPr>
          <w:rFonts w:ascii="Times New Roman" w:hAnsi="Times New Roman" w:cs="Times New Roman"/>
          <w:sz w:val="20"/>
          <w:szCs w:val="20"/>
        </w:rPr>
        <w:tab/>
      </w:r>
      <w:r w:rsidRPr="00262A14">
        <w:rPr>
          <w:rFonts w:ascii="Times New Roman" w:hAnsi="Times New Roman" w:cs="Times New Roman"/>
          <w:i/>
          <w:sz w:val="20"/>
          <w:szCs w:val="20"/>
        </w:rPr>
        <w:t>ISK Biosciences Europe N.V.</w:t>
      </w:r>
    </w:p>
    <w:p w:rsidR="00A90397" w:rsidRPr="00262A14" w:rsidRDefault="00A90397" w:rsidP="00A90397">
      <w:pPr>
        <w:pStyle w:val="ListParagraph"/>
        <w:spacing w:after="0" w:line="240" w:lineRule="auto"/>
        <w:ind w:left="1080"/>
        <w:rPr>
          <w:rFonts w:ascii="Times New Roman" w:hAnsi="Times New Roman" w:cs="Times New Roman"/>
          <w:i/>
          <w:sz w:val="20"/>
          <w:szCs w:val="20"/>
        </w:rPr>
      </w:pPr>
      <w:r w:rsidRPr="00262A14">
        <w:rPr>
          <w:rFonts w:ascii="Times New Roman" w:hAnsi="Times New Roman" w:cs="Times New Roman"/>
          <w:i/>
          <w:sz w:val="20"/>
          <w:szCs w:val="20"/>
        </w:rPr>
        <w:tab/>
        <w:t>Pegasus Park, De Kleetlaan 12 B – box 9</w:t>
      </w:r>
    </w:p>
    <w:p w:rsidR="00A90397" w:rsidRPr="00262A14" w:rsidRDefault="00A90397" w:rsidP="00A90397">
      <w:pPr>
        <w:pStyle w:val="ListParagraph"/>
        <w:spacing w:after="0" w:line="240" w:lineRule="auto"/>
        <w:ind w:left="1080"/>
        <w:rPr>
          <w:rFonts w:ascii="Times New Roman" w:hAnsi="Times New Roman" w:cs="Times New Roman"/>
          <w:i/>
          <w:sz w:val="20"/>
          <w:szCs w:val="20"/>
        </w:rPr>
      </w:pPr>
      <w:r w:rsidRPr="00262A14">
        <w:rPr>
          <w:rFonts w:ascii="Times New Roman" w:hAnsi="Times New Roman" w:cs="Times New Roman"/>
          <w:i/>
          <w:sz w:val="20"/>
          <w:szCs w:val="20"/>
        </w:rPr>
        <w:tab/>
        <w:t>B – 1831 Diegem, Belgium</w:t>
      </w:r>
    </w:p>
    <w:p w:rsidR="00A90397" w:rsidRPr="00262A14" w:rsidRDefault="00A90397" w:rsidP="00A90397">
      <w:pPr>
        <w:pStyle w:val="ListParagraph"/>
        <w:spacing w:after="0" w:line="240" w:lineRule="auto"/>
        <w:ind w:left="1080"/>
        <w:rPr>
          <w:rFonts w:ascii="Times New Roman" w:hAnsi="Times New Roman" w:cs="Times New Roman"/>
          <w:sz w:val="20"/>
          <w:szCs w:val="20"/>
        </w:rPr>
      </w:pPr>
      <w:r w:rsidRPr="00262A14">
        <w:rPr>
          <w:rFonts w:ascii="Times New Roman" w:hAnsi="Times New Roman" w:cs="Times New Roman"/>
          <w:sz w:val="20"/>
          <w:szCs w:val="20"/>
        </w:rPr>
        <w:tab/>
        <w:t>Tālr.: +3226278611</w:t>
      </w:r>
    </w:p>
    <w:p w:rsidR="00A90397" w:rsidRPr="00262A14" w:rsidRDefault="00A90397" w:rsidP="00A90397">
      <w:pPr>
        <w:pStyle w:val="ListParagraph"/>
        <w:spacing w:after="0" w:line="240" w:lineRule="auto"/>
        <w:ind w:left="1080"/>
        <w:rPr>
          <w:rFonts w:ascii="Times New Roman" w:hAnsi="Times New Roman" w:cs="Times New Roman"/>
          <w:sz w:val="20"/>
          <w:szCs w:val="20"/>
        </w:rPr>
      </w:pPr>
      <w:r w:rsidRPr="00262A14">
        <w:rPr>
          <w:rFonts w:ascii="Times New Roman" w:hAnsi="Times New Roman" w:cs="Times New Roman"/>
          <w:sz w:val="20"/>
          <w:szCs w:val="20"/>
        </w:rPr>
        <w:tab/>
        <w:t>Fakss: +3226278600</w:t>
      </w:r>
    </w:p>
    <w:p w:rsidR="00A90397" w:rsidRPr="00262A14" w:rsidRDefault="00A90397" w:rsidP="00A90397">
      <w:pPr>
        <w:pStyle w:val="ListParagraph"/>
        <w:spacing w:after="0" w:line="240" w:lineRule="auto"/>
        <w:ind w:left="1080"/>
        <w:rPr>
          <w:rFonts w:ascii="Times New Roman" w:hAnsi="Times New Roman" w:cs="Times New Roman"/>
          <w:sz w:val="20"/>
          <w:szCs w:val="20"/>
        </w:rPr>
      </w:pPr>
    </w:p>
    <w:p w:rsidR="00A90397" w:rsidRPr="00192956" w:rsidRDefault="00A90397" w:rsidP="00A90397">
      <w:pPr>
        <w:pStyle w:val="ListParagraph"/>
        <w:numPr>
          <w:ilvl w:val="1"/>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Tālruņa numurs, kur zvanīt ārkārtas situācijās:</w:t>
      </w:r>
    </w:p>
    <w:p w:rsidR="00A90397" w:rsidRPr="00262A14" w:rsidRDefault="00A90397" w:rsidP="00A90397">
      <w:pPr>
        <w:pStyle w:val="ListParagraph"/>
        <w:spacing w:after="0" w:line="240" w:lineRule="auto"/>
        <w:ind w:left="1080"/>
        <w:rPr>
          <w:rFonts w:ascii="Times New Roman" w:hAnsi="Times New Roman" w:cs="Times New Roman"/>
          <w:sz w:val="20"/>
          <w:szCs w:val="20"/>
        </w:rPr>
      </w:pPr>
      <w:r w:rsidRPr="00262A14">
        <w:rPr>
          <w:rFonts w:ascii="Times New Roman" w:hAnsi="Times New Roman" w:cs="Times New Roman"/>
          <w:sz w:val="20"/>
          <w:szCs w:val="20"/>
        </w:rPr>
        <w:t>24 h / 24 h:</w:t>
      </w:r>
    </w:p>
    <w:p w:rsidR="00A90397" w:rsidRPr="00262A14" w:rsidRDefault="00A90397" w:rsidP="00A90397">
      <w:pPr>
        <w:pStyle w:val="ListParagraph"/>
        <w:spacing w:after="0" w:line="240" w:lineRule="auto"/>
        <w:ind w:left="1080"/>
        <w:rPr>
          <w:rFonts w:ascii="Times New Roman" w:hAnsi="Times New Roman" w:cs="Times New Roman"/>
          <w:sz w:val="20"/>
          <w:szCs w:val="20"/>
        </w:rPr>
      </w:pPr>
      <w:r w:rsidRPr="00262A14">
        <w:rPr>
          <w:rFonts w:ascii="Times New Roman" w:hAnsi="Times New Roman" w:cs="Times New Roman"/>
          <w:sz w:val="20"/>
          <w:szCs w:val="20"/>
        </w:rPr>
        <w:tab/>
        <w:t>+3214584545 (BIG) (NL, EN, FR, DE)</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b/>
          <w:sz w:val="20"/>
          <w:szCs w:val="20"/>
        </w:rPr>
        <w:t>___________________________________________________________________________________</w:t>
      </w:r>
    </w:p>
    <w:p w:rsidR="00A90397" w:rsidRPr="00262A14" w:rsidRDefault="00A90397" w:rsidP="00A90397">
      <w:pPr>
        <w:pStyle w:val="ListParagraph"/>
        <w:numPr>
          <w:ilvl w:val="0"/>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IEDAĻA: Bīstamības apzināšana</w:t>
      </w:r>
    </w:p>
    <w:p w:rsidR="00A90397" w:rsidRPr="00262A14" w:rsidRDefault="00A90397" w:rsidP="00A90397">
      <w:pPr>
        <w:pStyle w:val="ListParagraph"/>
        <w:numPr>
          <w:ilvl w:val="1"/>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Vielas vai maisījuma klasificēšana</w:t>
      </w:r>
    </w:p>
    <w:p w:rsidR="00A90397" w:rsidRPr="00262A14" w:rsidRDefault="00A90397" w:rsidP="00A90397">
      <w:pPr>
        <w:pStyle w:val="ListParagraph"/>
        <w:numPr>
          <w:ilvl w:val="2"/>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Klasifikācija saskaņā ar Regulu (EK) Nr.1272/2008</w:t>
      </w:r>
    </w:p>
    <w:p w:rsidR="00A90397" w:rsidRPr="00262A14" w:rsidRDefault="00A90397" w:rsidP="00A90397">
      <w:pPr>
        <w:spacing w:after="0" w:line="240" w:lineRule="auto"/>
        <w:ind w:left="1080"/>
        <w:rPr>
          <w:rFonts w:ascii="Times New Roman" w:hAnsi="Times New Roman" w:cs="Times New Roman"/>
          <w:sz w:val="20"/>
          <w:szCs w:val="20"/>
        </w:rPr>
      </w:pPr>
      <w:r w:rsidRPr="00262A14">
        <w:rPr>
          <w:rFonts w:ascii="Times New Roman" w:hAnsi="Times New Roman" w:cs="Times New Roman"/>
          <w:sz w:val="20"/>
          <w:szCs w:val="20"/>
        </w:rPr>
        <w:t>Klasificēta kā bīstama saskaņā ar Regulas (EK) Nr 1272/2008 kritērijiem</w:t>
      </w:r>
    </w:p>
    <w:tbl>
      <w:tblPr>
        <w:tblStyle w:val="TableGrid"/>
        <w:tblW w:w="9640" w:type="dxa"/>
        <w:tblInd w:w="-176" w:type="dxa"/>
        <w:tblLayout w:type="fixed"/>
        <w:tblLook w:val="04A0" w:firstRow="1" w:lastRow="0" w:firstColumn="1" w:lastColumn="0" w:noHBand="0" w:noVBand="1"/>
      </w:tblPr>
      <w:tblGrid>
        <w:gridCol w:w="2552"/>
        <w:gridCol w:w="1418"/>
        <w:gridCol w:w="5670"/>
      </w:tblGrid>
      <w:tr w:rsidR="00A90397" w:rsidRPr="00262A14" w:rsidTr="00BB36AE">
        <w:tc>
          <w:tcPr>
            <w:tcW w:w="2552" w:type="dxa"/>
          </w:tcPr>
          <w:p w:rsidR="00A90397" w:rsidRPr="00262A14" w:rsidRDefault="00A90397" w:rsidP="00A90397">
            <w:pPr>
              <w:pStyle w:val="ListParagraph"/>
              <w:ind w:left="0"/>
              <w:rPr>
                <w:rFonts w:ascii="Times New Roman" w:hAnsi="Times New Roman" w:cs="Times New Roman"/>
                <w:b/>
                <w:sz w:val="20"/>
                <w:szCs w:val="20"/>
              </w:rPr>
            </w:pPr>
            <w:r w:rsidRPr="00262A14">
              <w:rPr>
                <w:rFonts w:ascii="Times New Roman" w:hAnsi="Times New Roman" w:cs="Times New Roman"/>
                <w:b/>
                <w:sz w:val="20"/>
                <w:szCs w:val="20"/>
              </w:rPr>
              <w:t>Klase</w:t>
            </w:r>
          </w:p>
        </w:tc>
        <w:tc>
          <w:tcPr>
            <w:tcW w:w="1418" w:type="dxa"/>
          </w:tcPr>
          <w:p w:rsidR="00A90397" w:rsidRPr="00262A14" w:rsidRDefault="00A90397" w:rsidP="00A90397">
            <w:pPr>
              <w:pStyle w:val="ListParagraph"/>
              <w:ind w:left="0"/>
              <w:rPr>
                <w:rFonts w:ascii="Times New Roman" w:hAnsi="Times New Roman" w:cs="Times New Roman"/>
                <w:b/>
                <w:sz w:val="20"/>
                <w:szCs w:val="20"/>
              </w:rPr>
            </w:pPr>
            <w:r w:rsidRPr="00262A14">
              <w:rPr>
                <w:rFonts w:ascii="Times New Roman" w:hAnsi="Times New Roman" w:cs="Times New Roman"/>
                <w:b/>
                <w:sz w:val="20"/>
                <w:szCs w:val="20"/>
              </w:rPr>
              <w:t>Kategorija</w:t>
            </w:r>
          </w:p>
        </w:tc>
        <w:tc>
          <w:tcPr>
            <w:tcW w:w="5670" w:type="dxa"/>
          </w:tcPr>
          <w:p w:rsidR="00A90397" w:rsidRPr="00262A14" w:rsidRDefault="00A90397" w:rsidP="00A90397">
            <w:pPr>
              <w:pStyle w:val="ListParagraph"/>
              <w:ind w:left="0"/>
              <w:rPr>
                <w:rFonts w:ascii="Times New Roman" w:hAnsi="Times New Roman" w:cs="Times New Roman"/>
                <w:b/>
                <w:sz w:val="20"/>
                <w:szCs w:val="20"/>
              </w:rPr>
            </w:pPr>
            <w:r w:rsidRPr="00262A14">
              <w:rPr>
                <w:rFonts w:ascii="Times New Roman" w:hAnsi="Times New Roman" w:cs="Times New Roman"/>
                <w:b/>
                <w:sz w:val="20"/>
                <w:szCs w:val="20"/>
              </w:rPr>
              <w:t>Bīstamības apzīmējuma kods(i)</w:t>
            </w:r>
          </w:p>
        </w:tc>
      </w:tr>
      <w:tr w:rsidR="00A90397" w:rsidRPr="00262A14" w:rsidTr="00BB36AE">
        <w:tc>
          <w:tcPr>
            <w:tcW w:w="2552" w:type="dxa"/>
          </w:tcPr>
          <w:p w:rsidR="00A90397" w:rsidRPr="00262A14" w:rsidRDefault="00A90397" w:rsidP="00A90397">
            <w:pPr>
              <w:pStyle w:val="ListParagraph"/>
              <w:ind w:left="0"/>
              <w:rPr>
                <w:rFonts w:ascii="Times New Roman" w:hAnsi="Times New Roman" w:cs="Times New Roman"/>
                <w:sz w:val="20"/>
                <w:szCs w:val="20"/>
              </w:rPr>
            </w:pPr>
            <w:r w:rsidRPr="00262A14">
              <w:rPr>
                <w:rFonts w:ascii="Times New Roman" w:hAnsi="Times New Roman" w:cs="Times New Roman"/>
                <w:sz w:val="20"/>
                <w:szCs w:val="20"/>
              </w:rPr>
              <w:t>Nopietns acu kairinājums: Eye Irrit.</w:t>
            </w:r>
          </w:p>
        </w:tc>
        <w:tc>
          <w:tcPr>
            <w:tcW w:w="1418" w:type="dxa"/>
          </w:tcPr>
          <w:p w:rsidR="00A90397" w:rsidRPr="00262A14" w:rsidRDefault="00A90397" w:rsidP="00A90397">
            <w:pPr>
              <w:pStyle w:val="ListParagraph"/>
              <w:ind w:left="0"/>
              <w:rPr>
                <w:rFonts w:ascii="Times New Roman" w:hAnsi="Times New Roman" w:cs="Times New Roman"/>
                <w:sz w:val="20"/>
                <w:szCs w:val="20"/>
              </w:rPr>
            </w:pPr>
            <w:r w:rsidRPr="00262A14">
              <w:rPr>
                <w:rFonts w:ascii="Times New Roman" w:hAnsi="Times New Roman" w:cs="Times New Roman"/>
                <w:sz w:val="20"/>
                <w:szCs w:val="20"/>
              </w:rPr>
              <w:t xml:space="preserve">2. kategorija </w:t>
            </w:r>
          </w:p>
        </w:tc>
        <w:tc>
          <w:tcPr>
            <w:tcW w:w="5670" w:type="dxa"/>
          </w:tcPr>
          <w:p w:rsidR="00A90397" w:rsidRPr="00262A14" w:rsidRDefault="00A90397" w:rsidP="00A90397">
            <w:pPr>
              <w:pStyle w:val="ListParagraph"/>
              <w:ind w:left="0"/>
              <w:rPr>
                <w:rFonts w:ascii="Times New Roman" w:hAnsi="Times New Roman" w:cs="Times New Roman"/>
                <w:sz w:val="20"/>
                <w:szCs w:val="20"/>
              </w:rPr>
            </w:pPr>
            <w:r w:rsidRPr="00262A14">
              <w:rPr>
                <w:rFonts w:ascii="Times New Roman" w:hAnsi="Times New Roman" w:cs="Times New Roman"/>
                <w:sz w:val="20"/>
                <w:szCs w:val="20"/>
              </w:rPr>
              <w:t>H319: Izraisa nopietnu acu kairinājumu.</w:t>
            </w:r>
          </w:p>
        </w:tc>
      </w:tr>
      <w:tr w:rsidR="00A90397" w:rsidRPr="00262A14" w:rsidTr="00BB36AE">
        <w:tc>
          <w:tcPr>
            <w:tcW w:w="2552" w:type="dxa"/>
          </w:tcPr>
          <w:p w:rsidR="00A90397" w:rsidRPr="00262A14" w:rsidRDefault="00A90397" w:rsidP="00A90397">
            <w:pPr>
              <w:pStyle w:val="ListParagraph"/>
              <w:ind w:left="0"/>
              <w:rPr>
                <w:rFonts w:ascii="Times New Roman" w:hAnsi="Times New Roman" w:cs="Times New Roman"/>
                <w:sz w:val="20"/>
                <w:szCs w:val="20"/>
              </w:rPr>
            </w:pPr>
            <w:r w:rsidRPr="00262A14">
              <w:rPr>
                <w:rFonts w:ascii="Times New Roman" w:hAnsi="Times New Roman" w:cs="Times New Roman"/>
                <w:sz w:val="20"/>
                <w:szCs w:val="20"/>
              </w:rPr>
              <w:t>Ādas sensibilizācija: Skin Sens.</w:t>
            </w:r>
          </w:p>
        </w:tc>
        <w:tc>
          <w:tcPr>
            <w:tcW w:w="1418" w:type="dxa"/>
          </w:tcPr>
          <w:p w:rsidR="00A90397" w:rsidRPr="00262A14" w:rsidRDefault="00A90397" w:rsidP="00A90397">
            <w:pPr>
              <w:pStyle w:val="ListParagraph"/>
              <w:ind w:left="0"/>
              <w:rPr>
                <w:rFonts w:ascii="Times New Roman" w:hAnsi="Times New Roman" w:cs="Times New Roman"/>
                <w:sz w:val="20"/>
                <w:szCs w:val="20"/>
              </w:rPr>
            </w:pPr>
            <w:r w:rsidRPr="00262A14">
              <w:rPr>
                <w:rFonts w:ascii="Times New Roman" w:hAnsi="Times New Roman" w:cs="Times New Roman"/>
                <w:sz w:val="20"/>
                <w:szCs w:val="20"/>
              </w:rPr>
              <w:t>1. kategorija</w:t>
            </w:r>
          </w:p>
        </w:tc>
        <w:tc>
          <w:tcPr>
            <w:tcW w:w="5670" w:type="dxa"/>
          </w:tcPr>
          <w:p w:rsidR="00A90397" w:rsidRPr="00262A14" w:rsidRDefault="00A90397" w:rsidP="00A90397">
            <w:pPr>
              <w:pStyle w:val="ListParagraph"/>
              <w:ind w:left="0"/>
              <w:rPr>
                <w:rFonts w:ascii="Times New Roman" w:hAnsi="Times New Roman" w:cs="Times New Roman"/>
                <w:sz w:val="20"/>
                <w:szCs w:val="20"/>
              </w:rPr>
            </w:pPr>
            <w:r w:rsidRPr="00262A14">
              <w:rPr>
                <w:rFonts w:ascii="Times New Roman" w:hAnsi="Times New Roman" w:cs="Times New Roman"/>
                <w:sz w:val="20"/>
                <w:szCs w:val="20"/>
              </w:rPr>
              <w:t>H317: Var izraisīt alerģisku ādas reakciju.</w:t>
            </w:r>
          </w:p>
        </w:tc>
      </w:tr>
      <w:tr w:rsidR="00A90397" w:rsidRPr="00262A14" w:rsidTr="00BB36AE">
        <w:tc>
          <w:tcPr>
            <w:tcW w:w="2552"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Bīstamība ūdens videi –akūta: Aquatic Acute</w:t>
            </w:r>
          </w:p>
        </w:tc>
        <w:tc>
          <w:tcPr>
            <w:tcW w:w="1418" w:type="dxa"/>
          </w:tcPr>
          <w:p w:rsidR="00A90397" w:rsidRPr="00262A14" w:rsidRDefault="00A90397" w:rsidP="00A90397">
            <w:pPr>
              <w:pStyle w:val="ListParagraph"/>
              <w:ind w:left="0"/>
              <w:rPr>
                <w:rFonts w:ascii="Times New Roman" w:hAnsi="Times New Roman" w:cs="Times New Roman"/>
                <w:sz w:val="20"/>
                <w:szCs w:val="20"/>
              </w:rPr>
            </w:pPr>
            <w:r w:rsidRPr="00262A14">
              <w:rPr>
                <w:rFonts w:ascii="Times New Roman" w:hAnsi="Times New Roman" w:cs="Times New Roman"/>
                <w:sz w:val="20"/>
                <w:szCs w:val="20"/>
              </w:rPr>
              <w:t>1. kategorija</w:t>
            </w:r>
          </w:p>
        </w:tc>
        <w:tc>
          <w:tcPr>
            <w:tcW w:w="5670" w:type="dxa"/>
          </w:tcPr>
          <w:p w:rsidR="00A90397" w:rsidRPr="00262A14" w:rsidRDefault="00A90397" w:rsidP="00A90397">
            <w:pPr>
              <w:pStyle w:val="ListParagraph"/>
              <w:ind w:left="0"/>
              <w:rPr>
                <w:rFonts w:ascii="Times New Roman" w:hAnsi="Times New Roman" w:cs="Times New Roman"/>
                <w:sz w:val="20"/>
                <w:szCs w:val="20"/>
              </w:rPr>
            </w:pPr>
            <w:r w:rsidRPr="00262A14">
              <w:rPr>
                <w:rFonts w:ascii="Times New Roman" w:hAnsi="Times New Roman" w:cs="Times New Roman"/>
                <w:sz w:val="20"/>
                <w:szCs w:val="20"/>
              </w:rPr>
              <w:t>H400:</w:t>
            </w:r>
            <w:r w:rsidRPr="00262A14">
              <w:t xml:space="preserve"> </w:t>
            </w:r>
            <w:r w:rsidRPr="00262A14">
              <w:rPr>
                <w:rFonts w:ascii="Times New Roman" w:hAnsi="Times New Roman" w:cs="Times New Roman"/>
                <w:sz w:val="20"/>
                <w:szCs w:val="20"/>
              </w:rPr>
              <w:t>Ļoti toksisks ūdenī dzīvojošiem organismiem.</w:t>
            </w:r>
          </w:p>
        </w:tc>
      </w:tr>
      <w:tr w:rsidR="00A90397" w:rsidRPr="00262A14" w:rsidTr="00BB36AE">
        <w:tc>
          <w:tcPr>
            <w:tcW w:w="2552"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Bīstamība ūdens videi –</w:t>
            </w:r>
          </w:p>
          <w:p w:rsidR="00A90397" w:rsidRPr="00262A14" w:rsidRDefault="00A90397" w:rsidP="00A90397">
            <w:pPr>
              <w:pStyle w:val="ListParagraph"/>
              <w:ind w:left="0"/>
              <w:rPr>
                <w:rFonts w:ascii="Times New Roman" w:hAnsi="Times New Roman" w:cs="Times New Roman"/>
                <w:sz w:val="20"/>
                <w:szCs w:val="20"/>
              </w:rPr>
            </w:pPr>
            <w:r w:rsidRPr="00262A14">
              <w:rPr>
                <w:rFonts w:ascii="Times New Roman" w:hAnsi="Times New Roman" w:cs="Times New Roman"/>
                <w:sz w:val="20"/>
                <w:szCs w:val="20"/>
              </w:rPr>
              <w:t>hroniska: Aquatic Chronic</w:t>
            </w:r>
          </w:p>
        </w:tc>
        <w:tc>
          <w:tcPr>
            <w:tcW w:w="1418" w:type="dxa"/>
          </w:tcPr>
          <w:p w:rsidR="00A90397" w:rsidRPr="00262A14" w:rsidRDefault="00A90397" w:rsidP="00A90397">
            <w:pPr>
              <w:pStyle w:val="ListParagraph"/>
              <w:ind w:left="0"/>
              <w:rPr>
                <w:rFonts w:ascii="Times New Roman" w:hAnsi="Times New Roman" w:cs="Times New Roman"/>
                <w:sz w:val="20"/>
                <w:szCs w:val="20"/>
              </w:rPr>
            </w:pPr>
            <w:r w:rsidRPr="00262A14">
              <w:rPr>
                <w:rFonts w:ascii="Times New Roman" w:hAnsi="Times New Roman" w:cs="Times New Roman"/>
                <w:sz w:val="20"/>
                <w:szCs w:val="20"/>
              </w:rPr>
              <w:t>1. kategorija</w:t>
            </w:r>
          </w:p>
        </w:tc>
        <w:tc>
          <w:tcPr>
            <w:tcW w:w="5670"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H410: Ļoti toksisks ūdenī dzīvojošiem organismiem, var izraisīt ilglaicīgu kaitīgu iedarbību.</w:t>
            </w:r>
          </w:p>
        </w:tc>
      </w:tr>
    </w:tbl>
    <w:p w:rsidR="00A90397" w:rsidRPr="00262A14" w:rsidRDefault="00A90397" w:rsidP="00A90397">
      <w:pPr>
        <w:spacing w:after="0" w:line="240" w:lineRule="auto"/>
        <w:ind w:left="720"/>
        <w:rPr>
          <w:rFonts w:ascii="Times New Roman" w:hAnsi="Times New Roman" w:cs="Times New Roman"/>
          <w:b/>
          <w:sz w:val="20"/>
          <w:szCs w:val="20"/>
        </w:rPr>
      </w:pPr>
      <w:r w:rsidRPr="00262A14">
        <w:rPr>
          <w:rFonts w:ascii="Times New Roman" w:hAnsi="Times New Roman" w:cs="Times New Roman"/>
          <w:b/>
          <w:sz w:val="20"/>
          <w:szCs w:val="20"/>
        </w:rPr>
        <w:t xml:space="preserve">        2.1.2.</w:t>
      </w:r>
      <w:r w:rsidRPr="00262A14">
        <w:rPr>
          <w:rFonts w:ascii="Times New Roman" w:hAnsi="Times New Roman" w:cs="Times New Roman"/>
          <w:b/>
          <w:sz w:val="20"/>
          <w:szCs w:val="20"/>
        </w:rPr>
        <w:tab/>
        <w:t>Klasifikācija saskaņā ar Direktīvu 67/548/EEC-1999/45/EC</w:t>
      </w:r>
    </w:p>
    <w:p w:rsidR="00A90397" w:rsidRPr="00262A14" w:rsidRDefault="00A90397" w:rsidP="00A90397">
      <w:pPr>
        <w:spacing w:after="0" w:line="240" w:lineRule="auto"/>
        <w:ind w:firstLine="720"/>
        <w:rPr>
          <w:rFonts w:ascii="Times New Roman" w:hAnsi="Times New Roman" w:cs="Times New Roman"/>
          <w:sz w:val="20"/>
          <w:szCs w:val="20"/>
        </w:rPr>
      </w:pPr>
      <w:r w:rsidRPr="00262A14">
        <w:rPr>
          <w:rFonts w:ascii="Times New Roman" w:hAnsi="Times New Roman" w:cs="Times New Roman"/>
          <w:sz w:val="20"/>
          <w:szCs w:val="20"/>
        </w:rPr>
        <w:t xml:space="preserve">        Klasificēta kā bīstama saskaņā ar Direktīvu 67/548/EEK un 1999/45/EK kritērijiem.</w:t>
      </w:r>
    </w:p>
    <w:p w:rsidR="00A90397" w:rsidRPr="00262A14" w:rsidRDefault="00A90397" w:rsidP="00A90397">
      <w:pPr>
        <w:spacing w:after="0" w:line="240" w:lineRule="auto"/>
        <w:ind w:left="720"/>
        <w:rPr>
          <w:rFonts w:ascii="Times New Roman" w:hAnsi="Times New Roman" w:cs="Times New Roman"/>
          <w:sz w:val="20"/>
          <w:szCs w:val="20"/>
        </w:rPr>
      </w:pPr>
      <w:r w:rsidRPr="00262A14">
        <w:rPr>
          <w:rFonts w:ascii="Times New Roman" w:hAnsi="Times New Roman" w:cs="Times New Roman"/>
          <w:sz w:val="20"/>
          <w:szCs w:val="20"/>
        </w:rPr>
        <w:tab/>
        <w:t>Xi; R36 – Kairinošs acīm.</w:t>
      </w:r>
    </w:p>
    <w:p w:rsidR="00A90397" w:rsidRPr="00262A14" w:rsidRDefault="00A90397" w:rsidP="00A90397">
      <w:pPr>
        <w:spacing w:after="0" w:line="240" w:lineRule="auto"/>
        <w:ind w:left="720"/>
        <w:rPr>
          <w:rFonts w:ascii="Times New Roman" w:hAnsi="Times New Roman" w:cs="Times New Roman"/>
          <w:sz w:val="20"/>
          <w:szCs w:val="20"/>
        </w:rPr>
      </w:pPr>
      <w:r w:rsidRPr="00262A14">
        <w:rPr>
          <w:rFonts w:ascii="Times New Roman" w:hAnsi="Times New Roman" w:cs="Times New Roman"/>
          <w:sz w:val="20"/>
          <w:szCs w:val="20"/>
        </w:rPr>
        <w:tab/>
        <w:t>R43 – Var izraisīt jutīgumu saskarē ar ādu.</w:t>
      </w:r>
    </w:p>
    <w:p w:rsidR="00A90397" w:rsidRPr="00262A14" w:rsidRDefault="00A90397" w:rsidP="00A90397">
      <w:pPr>
        <w:spacing w:after="0" w:line="240" w:lineRule="auto"/>
        <w:ind w:left="1440"/>
        <w:rPr>
          <w:rFonts w:ascii="Times New Roman" w:hAnsi="Times New Roman" w:cs="Times New Roman"/>
          <w:sz w:val="20"/>
          <w:szCs w:val="20"/>
        </w:rPr>
      </w:pPr>
      <w:r w:rsidRPr="00262A14">
        <w:rPr>
          <w:rFonts w:ascii="Times New Roman" w:hAnsi="Times New Roman" w:cs="Times New Roman"/>
          <w:sz w:val="20"/>
          <w:szCs w:val="20"/>
        </w:rPr>
        <w:t>N; R50-53 – Ļoti toksisks ūdens organismiem. Var radīt ilgtermiņa nelabvēlīgu ietekmi ūdens vidē.</w:t>
      </w:r>
    </w:p>
    <w:p w:rsidR="00A90397" w:rsidRPr="00262A14" w:rsidRDefault="00A90397" w:rsidP="00A90397">
      <w:pPr>
        <w:pStyle w:val="ListParagraph"/>
        <w:numPr>
          <w:ilvl w:val="1"/>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Marķējuma elementi:</w:t>
      </w:r>
    </w:p>
    <w:p w:rsidR="00A90397" w:rsidRPr="00262A14" w:rsidRDefault="00A90397" w:rsidP="00A90397">
      <w:pPr>
        <w:pStyle w:val="ListParagraph"/>
        <w:spacing w:after="0" w:line="240" w:lineRule="auto"/>
        <w:ind w:left="1080"/>
        <w:rPr>
          <w:rFonts w:ascii="Times New Roman" w:hAnsi="Times New Roman" w:cs="Times New Roman"/>
          <w:b/>
          <w:sz w:val="20"/>
          <w:szCs w:val="20"/>
        </w:rPr>
      </w:pPr>
      <w:r w:rsidRPr="00262A14">
        <w:rPr>
          <w:rFonts w:ascii="Times New Roman" w:hAnsi="Times New Roman" w:cs="Times New Roman"/>
          <w:b/>
          <w:sz w:val="20"/>
          <w:szCs w:val="20"/>
        </w:rPr>
        <w:t>Marķēšana saskaņā ar EK Regulu Nr. 1272/2008 (CLP)</w:t>
      </w:r>
    </w:p>
    <w:p w:rsidR="00A90397" w:rsidRPr="00262A14" w:rsidRDefault="00A90397" w:rsidP="00A90397">
      <w:pPr>
        <w:pStyle w:val="ListParagraph"/>
        <w:spacing w:after="0" w:line="240" w:lineRule="auto"/>
        <w:ind w:left="1080"/>
        <w:rPr>
          <w:rFonts w:ascii="Times New Roman" w:hAnsi="Times New Roman" w:cs="Times New Roman"/>
          <w:b/>
          <w:sz w:val="20"/>
          <w:szCs w:val="20"/>
        </w:rPr>
      </w:pPr>
      <w:r w:rsidRPr="00262A14">
        <w:rPr>
          <w:rFonts w:ascii="Times New Roman" w:hAnsi="Times New Roman" w:cs="Times New Roman"/>
          <w:b/>
          <w:sz w:val="20"/>
          <w:szCs w:val="20"/>
        </w:rPr>
        <w:t>Bīstamības piktogrammas</w:t>
      </w:r>
    </w:p>
    <w:p w:rsidR="00A90397" w:rsidRPr="00262A14" w:rsidRDefault="00A90397" w:rsidP="00A90397">
      <w:pPr>
        <w:pStyle w:val="ListParagraph"/>
        <w:spacing w:after="0" w:line="240" w:lineRule="auto"/>
        <w:ind w:left="851" w:firstLine="360"/>
        <w:rPr>
          <w:rFonts w:ascii="Times New Roman" w:hAnsi="Times New Roman" w:cs="Times New Roman"/>
          <w:b/>
          <w:sz w:val="20"/>
          <w:szCs w:val="20"/>
        </w:rPr>
      </w:pPr>
      <w:r w:rsidRPr="00262A14">
        <w:rPr>
          <w:rFonts w:ascii="Times New Roman" w:hAnsi="Times New Roman" w:cs="Times New Roman"/>
          <w:b/>
          <w:noProof/>
          <w:sz w:val="20"/>
          <w:szCs w:val="20"/>
          <w:lang w:eastAsia="lv-LV"/>
        </w:rPr>
        <w:drawing>
          <wp:inline distT="0" distB="0" distL="0" distR="0" wp14:anchorId="280C3FD3" wp14:editId="78F94B9A">
            <wp:extent cx="572770" cy="572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 cy="572770"/>
                    </a:xfrm>
                    <a:prstGeom prst="rect">
                      <a:avLst/>
                    </a:prstGeom>
                    <a:noFill/>
                  </pic:spPr>
                </pic:pic>
              </a:graphicData>
            </a:graphic>
          </wp:inline>
        </w:drawing>
      </w:r>
      <w:r w:rsidRPr="00262A14">
        <w:rPr>
          <w:rFonts w:ascii="Times New Roman" w:hAnsi="Times New Roman" w:cs="Times New Roman"/>
          <w:b/>
          <w:sz w:val="20"/>
          <w:szCs w:val="20"/>
        </w:rPr>
        <w:t xml:space="preserve">               </w:t>
      </w:r>
      <w:r w:rsidRPr="00262A14">
        <w:rPr>
          <w:rFonts w:ascii="Times New Roman" w:hAnsi="Times New Roman" w:cs="Times New Roman"/>
          <w:b/>
          <w:noProof/>
          <w:sz w:val="20"/>
          <w:szCs w:val="20"/>
          <w:lang w:eastAsia="lv-LV"/>
        </w:rPr>
        <w:drawing>
          <wp:inline distT="0" distB="0" distL="0" distR="0" wp14:anchorId="0ED65DDE" wp14:editId="50DBB822">
            <wp:extent cx="585216" cy="585216"/>
            <wp:effectExtent l="0" t="0" r="5715" b="5715"/>
            <wp:docPr id="2" name="Picture 2" descr="http://www.luux.lv/image/cache/data/b%C4%ABstams%20videi-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uux.lv/image/cache/data/b%C4%ABstams%20videi-500x50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5252" cy="585252"/>
                    </a:xfrm>
                    <a:prstGeom prst="rect">
                      <a:avLst/>
                    </a:prstGeom>
                    <a:noFill/>
                    <a:ln>
                      <a:noFill/>
                    </a:ln>
                  </pic:spPr>
                </pic:pic>
              </a:graphicData>
            </a:graphic>
          </wp:inline>
        </w:drawing>
      </w:r>
    </w:p>
    <w:p w:rsidR="00A90397" w:rsidRPr="00262A14" w:rsidRDefault="00A90397" w:rsidP="00A90397">
      <w:pPr>
        <w:pStyle w:val="ListParagraph"/>
        <w:spacing w:after="0" w:line="240" w:lineRule="auto"/>
        <w:ind w:left="1080"/>
        <w:rPr>
          <w:rFonts w:ascii="Times New Roman" w:hAnsi="Times New Roman" w:cs="Times New Roman"/>
          <w:sz w:val="20"/>
          <w:szCs w:val="20"/>
        </w:rPr>
      </w:pPr>
      <w:r w:rsidRPr="00A90397">
        <w:rPr>
          <w:rFonts w:ascii="Times New Roman" w:hAnsi="Times New Roman" w:cs="Times New Roman"/>
          <w:sz w:val="20"/>
          <w:szCs w:val="20"/>
        </w:rPr>
        <w:t>Signālvārds</w:t>
      </w:r>
      <w:r w:rsidRPr="00A90397">
        <w:rPr>
          <w:rFonts w:ascii="Times New Roman" w:hAnsi="Times New Roman" w:cs="Times New Roman"/>
          <w:sz w:val="20"/>
          <w:szCs w:val="20"/>
        </w:rPr>
        <w:tab/>
      </w:r>
      <w:r w:rsidRPr="00262A14">
        <w:rPr>
          <w:rFonts w:ascii="Times New Roman" w:hAnsi="Times New Roman" w:cs="Times New Roman"/>
          <w:b/>
          <w:sz w:val="20"/>
          <w:szCs w:val="20"/>
        </w:rPr>
        <w:tab/>
      </w:r>
      <w:r w:rsidRPr="00262A14">
        <w:rPr>
          <w:rFonts w:ascii="Times New Roman" w:hAnsi="Times New Roman" w:cs="Times New Roman"/>
          <w:sz w:val="20"/>
          <w:szCs w:val="20"/>
        </w:rPr>
        <w:t>Brīdinājums</w:t>
      </w:r>
    </w:p>
    <w:p w:rsidR="00A90397" w:rsidRPr="00262A14" w:rsidRDefault="00A90397" w:rsidP="00A90397">
      <w:pPr>
        <w:pStyle w:val="ListParagraph"/>
        <w:spacing w:after="0" w:line="240" w:lineRule="auto"/>
        <w:ind w:left="1080"/>
        <w:rPr>
          <w:rFonts w:ascii="Times New Roman" w:hAnsi="Times New Roman" w:cs="Times New Roman"/>
          <w:b/>
          <w:sz w:val="20"/>
          <w:szCs w:val="20"/>
        </w:rPr>
      </w:pPr>
    </w:p>
    <w:p w:rsidR="00A90397" w:rsidRPr="00262A14" w:rsidRDefault="00A90397" w:rsidP="00A90397">
      <w:pPr>
        <w:pStyle w:val="ListParagraph"/>
        <w:spacing w:after="0" w:line="240" w:lineRule="auto"/>
        <w:ind w:left="1080"/>
        <w:rPr>
          <w:rFonts w:ascii="Times New Roman" w:hAnsi="Times New Roman" w:cs="Times New Roman"/>
          <w:sz w:val="20"/>
          <w:szCs w:val="20"/>
        </w:rPr>
      </w:pPr>
      <w:r w:rsidRPr="00262A14">
        <w:rPr>
          <w:rFonts w:ascii="Times New Roman" w:hAnsi="Times New Roman" w:cs="Times New Roman"/>
          <w:b/>
          <w:sz w:val="20"/>
          <w:szCs w:val="20"/>
        </w:rPr>
        <w:t>Bīstamības apzīmējumi</w:t>
      </w:r>
    </w:p>
    <w:p w:rsidR="00A90397" w:rsidRPr="00262A14" w:rsidRDefault="00A90397" w:rsidP="00A90397">
      <w:pPr>
        <w:pStyle w:val="ListParagraph"/>
        <w:spacing w:after="0" w:line="240" w:lineRule="auto"/>
        <w:ind w:left="1080"/>
        <w:rPr>
          <w:rFonts w:ascii="Times New Roman" w:hAnsi="Times New Roman" w:cs="Times New Roman"/>
          <w:sz w:val="20"/>
          <w:szCs w:val="20"/>
        </w:rPr>
      </w:pPr>
      <w:r w:rsidRPr="00262A14">
        <w:rPr>
          <w:rFonts w:ascii="Times New Roman" w:hAnsi="Times New Roman" w:cs="Times New Roman"/>
          <w:sz w:val="20"/>
          <w:szCs w:val="20"/>
        </w:rPr>
        <w:tab/>
        <w:t>H319</w:t>
      </w:r>
      <w:r w:rsidRPr="00262A14">
        <w:rPr>
          <w:rFonts w:ascii="Times New Roman" w:hAnsi="Times New Roman" w:cs="Times New Roman"/>
          <w:sz w:val="20"/>
          <w:szCs w:val="20"/>
        </w:rPr>
        <w:tab/>
      </w:r>
      <w:r w:rsidRPr="00262A14">
        <w:rPr>
          <w:rFonts w:ascii="Times New Roman" w:hAnsi="Times New Roman" w:cs="Times New Roman"/>
          <w:sz w:val="20"/>
          <w:szCs w:val="20"/>
        </w:rPr>
        <w:tab/>
        <w:t>Izraisa nopietnu acu kairinājumu.</w:t>
      </w:r>
    </w:p>
    <w:p w:rsidR="00A90397" w:rsidRPr="00262A14" w:rsidRDefault="00A90397" w:rsidP="00A90397">
      <w:pPr>
        <w:pStyle w:val="ListParagraph"/>
        <w:spacing w:after="0" w:line="240" w:lineRule="auto"/>
        <w:ind w:left="1080"/>
        <w:rPr>
          <w:rFonts w:ascii="Times New Roman" w:hAnsi="Times New Roman" w:cs="Times New Roman"/>
          <w:sz w:val="20"/>
          <w:szCs w:val="20"/>
        </w:rPr>
      </w:pPr>
      <w:r w:rsidRPr="00262A14">
        <w:rPr>
          <w:rFonts w:ascii="Times New Roman" w:hAnsi="Times New Roman" w:cs="Times New Roman"/>
          <w:sz w:val="20"/>
          <w:szCs w:val="20"/>
        </w:rPr>
        <w:tab/>
        <w:t>H317</w:t>
      </w:r>
      <w:r w:rsidRPr="00262A14">
        <w:rPr>
          <w:rFonts w:ascii="Times New Roman" w:hAnsi="Times New Roman" w:cs="Times New Roman"/>
          <w:sz w:val="20"/>
          <w:szCs w:val="20"/>
        </w:rPr>
        <w:tab/>
      </w:r>
      <w:r w:rsidRPr="00262A14">
        <w:rPr>
          <w:rFonts w:ascii="Times New Roman" w:hAnsi="Times New Roman" w:cs="Times New Roman"/>
          <w:sz w:val="20"/>
          <w:szCs w:val="20"/>
        </w:rPr>
        <w:tab/>
        <w:t>Var izraisīt alerģisku ādas reakciju.</w:t>
      </w:r>
    </w:p>
    <w:p w:rsidR="00A90397" w:rsidRPr="00262A14" w:rsidRDefault="00A90397" w:rsidP="00A90397">
      <w:pPr>
        <w:pStyle w:val="ListParagraph"/>
        <w:spacing w:after="0" w:line="240" w:lineRule="auto"/>
        <w:ind w:left="1080"/>
        <w:rPr>
          <w:rFonts w:ascii="Times New Roman" w:hAnsi="Times New Roman" w:cs="Times New Roman"/>
          <w:sz w:val="20"/>
          <w:szCs w:val="20"/>
        </w:rPr>
      </w:pPr>
      <w:r w:rsidRPr="00262A14">
        <w:rPr>
          <w:rFonts w:ascii="Times New Roman" w:hAnsi="Times New Roman" w:cs="Times New Roman"/>
          <w:sz w:val="20"/>
          <w:szCs w:val="20"/>
        </w:rPr>
        <w:tab/>
        <w:t>H410</w:t>
      </w:r>
      <w:r w:rsidRPr="00262A14">
        <w:rPr>
          <w:rFonts w:ascii="Times New Roman" w:hAnsi="Times New Roman" w:cs="Times New Roman"/>
          <w:sz w:val="20"/>
          <w:szCs w:val="20"/>
        </w:rPr>
        <w:tab/>
      </w:r>
      <w:r w:rsidRPr="00262A14">
        <w:rPr>
          <w:rFonts w:ascii="Times New Roman" w:hAnsi="Times New Roman" w:cs="Times New Roman"/>
          <w:sz w:val="20"/>
          <w:szCs w:val="20"/>
        </w:rPr>
        <w:tab/>
        <w:t xml:space="preserve">Ļoti toksisks ūdenī dzīvojošiem organismiem, var izraisīt ilglaicīgu </w:t>
      </w:r>
    </w:p>
    <w:p w:rsidR="00A90397" w:rsidRPr="00262A14" w:rsidRDefault="00A90397" w:rsidP="00A90397">
      <w:pPr>
        <w:pStyle w:val="ListParagraph"/>
        <w:spacing w:after="0" w:line="240" w:lineRule="auto"/>
        <w:ind w:left="2520" w:firstLine="360"/>
        <w:rPr>
          <w:rFonts w:ascii="Times New Roman" w:hAnsi="Times New Roman" w:cs="Times New Roman"/>
          <w:sz w:val="20"/>
          <w:szCs w:val="20"/>
        </w:rPr>
      </w:pPr>
      <w:r w:rsidRPr="00262A14">
        <w:rPr>
          <w:rFonts w:ascii="Times New Roman" w:hAnsi="Times New Roman" w:cs="Times New Roman"/>
          <w:sz w:val="20"/>
          <w:szCs w:val="20"/>
        </w:rPr>
        <w:t>kaitīgu iedarbību.</w:t>
      </w:r>
    </w:p>
    <w:p w:rsidR="00A90397" w:rsidRPr="00262A14" w:rsidRDefault="00A90397" w:rsidP="00A90397">
      <w:pPr>
        <w:pStyle w:val="ListParagraph"/>
        <w:spacing w:after="0" w:line="240" w:lineRule="auto"/>
        <w:ind w:left="1080"/>
        <w:rPr>
          <w:rFonts w:ascii="Times New Roman" w:hAnsi="Times New Roman" w:cs="Times New Roman"/>
          <w:sz w:val="20"/>
          <w:szCs w:val="20"/>
        </w:rPr>
      </w:pPr>
    </w:p>
    <w:p w:rsidR="00A90397" w:rsidRPr="00262A14" w:rsidRDefault="00A90397" w:rsidP="00A90397">
      <w:pPr>
        <w:pStyle w:val="ListParagraph"/>
        <w:spacing w:after="0" w:line="240" w:lineRule="auto"/>
        <w:ind w:left="1080"/>
        <w:rPr>
          <w:rFonts w:ascii="Times New Roman" w:hAnsi="Times New Roman" w:cs="Times New Roman"/>
          <w:sz w:val="20"/>
          <w:szCs w:val="20"/>
        </w:rPr>
      </w:pPr>
      <w:r w:rsidRPr="00262A14">
        <w:rPr>
          <w:rFonts w:ascii="Times New Roman" w:hAnsi="Times New Roman" w:cs="Times New Roman"/>
          <w:b/>
          <w:sz w:val="20"/>
          <w:szCs w:val="20"/>
        </w:rPr>
        <w:t>Drošības prasību apzīmējumi</w:t>
      </w:r>
    </w:p>
    <w:p w:rsidR="00A90397" w:rsidRPr="00262A14" w:rsidRDefault="00A90397" w:rsidP="00A90397">
      <w:pPr>
        <w:pStyle w:val="ListParagraph"/>
        <w:spacing w:after="0" w:line="240" w:lineRule="auto"/>
        <w:ind w:left="1080"/>
        <w:rPr>
          <w:rFonts w:ascii="Times New Roman" w:hAnsi="Times New Roman" w:cs="Times New Roman"/>
          <w:sz w:val="20"/>
          <w:szCs w:val="20"/>
        </w:rPr>
      </w:pPr>
      <w:r w:rsidRPr="00262A14">
        <w:rPr>
          <w:rFonts w:ascii="Times New Roman" w:hAnsi="Times New Roman" w:cs="Times New Roman"/>
          <w:sz w:val="20"/>
          <w:szCs w:val="20"/>
        </w:rPr>
        <w:tab/>
        <w:t>P280</w:t>
      </w:r>
      <w:r w:rsidRPr="00262A14">
        <w:rPr>
          <w:rFonts w:ascii="Times New Roman" w:hAnsi="Times New Roman" w:cs="Times New Roman"/>
          <w:sz w:val="20"/>
          <w:szCs w:val="20"/>
        </w:rPr>
        <w:tab/>
      </w:r>
      <w:r w:rsidRPr="00262A14">
        <w:rPr>
          <w:rFonts w:ascii="Times New Roman" w:hAnsi="Times New Roman" w:cs="Times New Roman"/>
          <w:sz w:val="20"/>
          <w:szCs w:val="20"/>
        </w:rPr>
        <w:tab/>
        <w:t xml:space="preserve"> Izmantot aizsargcimdus un acu aizsargu/sejas aizsargu.</w:t>
      </w:r>
    </w:p>
    <w:p w:rsidR="00A90397" w:rsidRPr="00262A14" w:rsidRDefault="00A90397" w:rsidP="00A90397">
      <w:pPr>
        <w:pStyle w:val="ListParagraph"/>
        <w:spacing w:after="0" w:line="240" w:lineRule="auto"/>
        <w:ind w:left="1080"/>
        <w:rPr>
          <w:rFonts w:ascii="Times New Roman" w:hAnsi="Times New Roman" w:cs="Times New Roman"/>
          <w:sz w:val="20"/>
          <w:szCs w:val="20"/>
        </w:rPr>
      </w:pPr>
      <w:r w:rsidRPr="00262A14">
        <w:rPr>
          <w:rFonts w:ascii="Times New Roman" w:hAnsi="Times New Roman" w:cs="Times New Roman"/>
          <w:sz w:val="20"/>
          <w:szCs w:val="20"/>
        </w:rPr>
        <w:tab/>
        <w:t>P261</w:t>
      </w:r>
      <w:r w:rsidRPr="00262A14">
        <w:rPr>
          <w:rFonts w:ascii="Times New Roman" w:hAnsi="Times New Roman" w:cs="Times New Roman"/>
          <w:sz w:val="20"/>
          <w:szCs w:val="20"/>
        </w:rPr>
        <w:tab/>
      </w:r>
      <w:r w:rsidRPr="00262A14">
        <w:rPr>
          <w:rFonts w:ascii="Times New Roman" w:hAnsi="Times New Roman" w:cs="Times New Roman"/>
          <w:sz w:val="20"/>
          <w:szCs w:val="20"/>
        </w:rPr>
        <w:tab/>
        <w:t xml:space="preserve"> Neieelpot vielas izgarojumus.</w:t>
      </w:r>
    </w:p>
    <w:p w:rsidR="00A90397" w:rsidRPr="00262A14" w:rsidRDefault="00A90397" w:rsidP="00A90397">
      <w:pPr>
        <w:pStyle w:val="ListParagraph"/>
        <w:spacing w:after="0" w:line="240" w:lineRule="auto"/>
        <w:ind w:left="1080"/>
        <w:rPr>
          <w:rFonts w:ascii="Times New Roman" w:hAnsi="Times New Roman" w:cs="Times New Roman"/>
          <w:sz w:val="20"/>
          <w:szCs w:val="20"/>
        </w:rPr>
      </w:pPr>
      <w:r w:rsidRPr="00262A14">
        <w:rPr>
          <w:rFonts w:ascii="Times New Roman" w:hAnsi="Times New Roman" w:cs="Times New Roman"/>
          <w:sz w:val="20"/>
          <w:szCs w:val="20"/>
        </w:rPr>
        <w:lastRenderedPageBreak/>
        <w:tab/>
        <w:t>P333+P313</w:t>
      </w:r>
      <w:r w:rsidRPr="00262A14">
        <w:rPr>
          <w:rFonts w:ascii="Times New Roman" w:hAnsi="Times New Roman" w:cs="Times New Roman"/>
          <w:sz w:val="20"/>
          <w:szCs w:val="20"/>
        </w:rPr>
        <w:tab/>
        <w:t xml:space="preserve"> Ja rodas ādas iekaisums vai izsitumi: lūdziet mediķu palīdzību.</w:t>
      </w:r>
    </w:p>
    <w:p w:rsidR="00A90397" w:rsidRPr="00262A14" w:rsidRDefault="00A90397" w:rsidP="00A90397">
      <w:pPr>
        <w:pStyle w:val="ListParagraph"/>
        <w:spacing w:after="0" w:line="240" w:lineRule="auto"/>
        <w:ind w:left="2880" w:hanging="1440"/>
        <w:rPr>
          <w:rFonts w:ascii="Times New Roman" w:hAnsi="Times New Roman" w:cs="Times New Roman"/>
          <w:sz w:val="20"/>
          <w:szCs w:val="20"/>
        </w:rPr>
      </w:pPr>
      <w:r w:rsidRPr="00262A14">
        <w:rPr>
          <w:rFonts w:ascii="Times New Roman" w:hAnsi="Times New Roman" w:cs="Times New Roman"/>
          <w:sz w:val="20"/>
          <w:szCs w:val="20"/>
        </w:rPr>
        <w:t>P302+P352</w:t>
      </w:r>
      <w:r w:rsidRPr="00262A14">
        <w:rPr>
          <w:rFonts w:ascii="Times New Roman" w:hAnsi="Times New Roman" w:cs="Times New Roman"/>
          <w:sz w:val="20"/>
          <w:szCs w:val="20"/>
        </w:rPr>
        <w:tab/>
        <w:t xml:space="preserve"> SASKARĒ AR ĀDU: nomazgāt ar lielu ziepju un ūdens daudzumu.</w:t>
      </w:r>
    </w:p>
    <w:p w:rsidR="00A90397" w:rsidRPr="00262A14" w:rsidRDefault="00A90397" w:rsidP="00A90397">
      <w:pPr>
        <w:pStyle w:val="ListParagraph"/>
        <w:spacing w:after="0" w:line="240" w:lineRule="auto"/>
        <w:ind w:left="2880" w:hanging="1440"/>
        <w:rPr>
          <w:rFonts w:ascii="Times New Roman" w:hAnsi="Times New Roman" w:cs="Times New Roman"/>
          <w:sz w:val="20"/>
          <w:szCs w:val="20"/>
        </w:rPr>
      </w:pPr>
      <w:r w:rsidRPr="00262A14">
        <w:rPr>
          <w:rFonts w:ascii="Times New Roman" w:hAnsi="Times New Roman" w:cs="Times New Roman"/>
          <w:sz w:val="20"/>
          <w:szCs w:val="20"/>
        </w:rPr>
        <w:t>P305+P351+P338 SASKARĒ AR ACĪM: uzmanīgi skalot ar ūdeni vairākas minūtes. Izņemt kontaktlēcas, ja tās ir ievietotas un ja to ir viegli izdarīt. Turpināt skalot.</w:t>
      </w:r>
    </w:p>
    <w:p w:rsidR="00A90397" w:rsidRPr="00262A14" w:rsidRDefault="00A90397" w:rsidP="00A90397">
      <w:pPr>
        <w:pStyle w:val="ListParagraph"/>
        <w:spacing w:after="0" w:line="240" w:lineRule="auto"/>
        <w:ind w:left="1080"/>
        <w:rPr>
          <w:rFonts w:ascii="Times New Roman" w:hAnsi="Times New Roman" w:cs="Times New Roman"/>
          <w:sz w:val="20"/>
          <w:szCs w:val="20"/>
        </w:rPr>
      </w:pPr>
      <w:r w:rsidRPr="00262A14">
        <w:rPr>
          <w:rFonts w:ascii="Times New Roman" w:hAnsi="Times New Roman" w:cs="Times New Roman"/>
          <w:sz w:val="20"/>
          <w:szCs w:val="20"/>
        </w:rPr>
        <w:tab/>
        <w:t>P337+P313</w:t>
      </w:r>
      <w:r w:rsidRPr="00262A14">
        <w:rPr>
          <w:rFonts w:ascii="Times New Roman" w:hAnsi="Times New Roman" w:cs="Times New Roman"/>
          <w:sz w:val="20"/>
          <w:szCs w:val="20"/>
        </w:rPr>
        <w:tab/>
        <w:t>Ja acu iekaisums nepāriet: lūdziet mediķu palīdzību.</w:t>
      </w:r>
    </w:p>
    <w:p w:rsidR="00A90397" w:rsidRPr="00262A14" w:rsidRDefault="00A90397" w:rsidP="00A90397">
      <w:pPr>
        <w:pStyle w:val="ListParagraph"/>
        <w:spacing w:after="0" w:line="240" w:lineRule="auto"/>
        <w:ind w:left="1080"/>
        <w:rPr>
          <w:rFonts w:ascii="Times New Roman" w:hAnsi="Times New Roman" w:cs="Times New Roman"/>
          <w:sz w:val="20"/>
          <w:szCs w:val="20"/>
        </w:rPr>
      </w:pPr>
    </w:p>
    <w:p w:rsidR="00A90397" w:rsidRPr="001C3AD9" w:rsidRDefault="00A90397" w:rsidP="00A90397">
      <w:pPr>
        <w:pStyle w:val="ListParagraph"/>
        <w:numPr>
          <w:ilvl w:val="1"/>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Citi apdraudējumi:</w:t>
      </w:r>
    </w:p>
    <w:p w:rsidR="00A90397" w:rsidRPr="00262A14" w:rsidRDefault="00A90397" w:rsidP="00A90397">
      <w:pPr>
        <w:pStyle w:val="ListParagraph"/>
        <w:spacing w:after="0" w:line="240" w:lineRule="auto"/>
        <w:ind w:left="1080"/>
        <w:rPr>
          <w:rFonts w:ascii="Times New Roman" w:hAnsi="Times New Roman" w:cs="Times New Roman"/>
          <w:i/>
          <w:sz w:val="20"/>
          <w:szCs w:val="20"/>
        </w:rPr>
      </w:pPr>
      <w:r w:rsidRPr="00262A14">
        <w:rPr>
          <w:rFonts w:ascii="Times New Roman" w:hAnsi="Times New Roman" w:cs="Times New Roman"/>
          <w:b/>
          <w:i/>
          <w:sz w:val="20"/>
          <w:szCs w:val="20"/>
        </w:rPr>
        <w:t>CLP</w:t>
      </w:r>
    </w:p>
    <w:p w:rsidR="00A90397" w:rsidRPr="00262A14" w:rsidRDefault="00A90397" w:rsidP="00A90397">
      <w:pPr>
        <w:pStyle w:val="ListParagraph"/>
        <w:pBdr>
          <w:bottom w:val="single" w:sz="4" w:space="1" w:color="auto"/>
        </w:pBdr>
        <w:spacing w:after="0" w:line="240" w:lineRule="auto"/>
        <w:ind w:left="1080"/>
        <w:rPr>
          <w:rFonts w:ascii="Times New Roman" w:hAnsi="Times New Roman" w:cs="Times New Roman"/>
          <w:sz w:val="20"/>
          <w:szCs w:val="20"/>
        </w:rPr>
      </w:pPr>
      <w:r w:rsidRPr="00262A14">
        <w:rPr>
          <w:rFonts w:ascii="Times New Roman" w:hAnsi="Times New Roman" w:cs="Times New Roman"/>
          <w:sz w:val="20"/>
          <w:szCs w:val="20"/>
        </w:rPr>
        <w:tab/>
        <w:t>Nesatur vielas, kas atbilstu PBT</w:t>
      </w:r>
      <w:r w:rsidRPr="00262A14">
        <w:t xml:space="preserve"> </w:t>
      </w:r>
      <w:r w:rsidRPr="00262A14">
        <w:rPr>
          <w:rFonts w:ascii="Times New Roman" w:hAnsi="Times New Roman" w:cs="Times New Roman"/>
          <w:sz w:val="20"/>
          <w:szCs w:val="20"/>
        </w:rPr>
        <w:t xml:space="preserve">(noturīga, bioakumulatīva un toksiska viela) un/vai vPvB kritērijiem, kuri uzskaitīti EK Regulas Nr.1907/2006 XIII pielikumā </w:t>
      </w:r>
    </w:p>
    <w:p w:rsidR="00A90397" w:rsidRPr="00262A14" w:rsidRDefault="00A90397" w:rsidP="00A90397">
      <w:pPr>
        <w:pStyle w:val="ListParagraph"/>
        <w:pBdr>
          <w:bottom w:val="single" w:sz="4" w:space="1" w:color="auto"/>
        </w:pBdr>
        <w:spacing w:after="0" w:line="240" w:lineRule="auto"/>
        <w:ind w:left="1080"/>
        <w:rPr>
          <w:rFonts w:ascii="Times New Roman" w:hAnsi="Times New Roman" w:cs="Times New Roman"/>
          <w:sz w:val="20"/>
          <w:szCs w:val="20"/>
        </w:rPr>
      </w:pPr>
      <w:r w:rsidRPr="00262A14">
        <w:rPr>
          <w:rFonts w:ascii="Times New Roman" w:hAnsi="Times New Roman" w:cs="Times New Roman"/>
          <w:sz w:val="20"/>
          <w:szCs w:val="20"/>
        </w:rPr>
        <w:t>Degošs</w:t>
      </w:r>
    </w:p>
    <w:p w:rsidR="00A90397" w:rsidRPr="00262A14" w:rsidRDefault="00A90397" w:rsidP="00A90397">
      <w:pPr>
        <w:pStyle w:val="ListParagraph"/>
        <w:pBdr>
          <w:bottom w:val="single" w:sz="4" w:space="1" w:color="auto"/>
        </w:pBdr>
        <w:spacing w:after="0" w:line="240" w:lineRule="auto"/>
        <w:ind w:left="1080"/>
        <w:rPr>
          <w:rFonts w:ascii="Times New Roman" w:hAnsi="Times New Roman" w:cs="Times New Roman"/>
          <w:sz w:val="20"/>
          <w:szCs w:val="20"/>
        </w:rPr>
      </w:pPr>
      <w:r w:rsidRPr="00262A14">
        <w:rPr>
          <w:rFonts w:ascii="Times New Roman" w:hAnsi="Times New Roman" w:cs="Times New Roman"/>
          <w:sz w:val="20"/>
          <w:szCs w:val="20"/>
        </w:rPr>
        <w:t>Ūdenī sadalās lēni</w:t>
      </w:r>
    </w:p>
    <w:p w:rsidR="00A90397" w:rsidRPr="00262A14" w:rsidRDefault="00A90397" w:rsidP="00A90397">
      <w:pPr>
        <w:pStyle w:val="ListParagraph"/>
        <w:spacing w:after="0" w:line="240" w:lineRule="auto"/>
        <w:rPr>
          <w:rFonts w:ascii="Times New Roman" w:hAnsi="Times New Roman" w:cs="Times New Roman"/>
          <w:b/>
          <w:sz w:val="20"/>
          <w:szCs w:val="20"/>
        </w:rPr>
      </w:pPr>
    </w:p>
    <w:p w:rsidR="00A90397" w:rsidRPr="001C3AD9" w:rsidRDefault="00A90397" w:rsidP="00A90397">
      <w:pPr>
        <w:pStyle w:val="ListParagraph"/>
        <w:numPr>
          <w:ilvl w:val="0"/>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IEDAĻA: Sastāvs/</w:t>
      </w:r>
      <w:r>
        <w:rPr>
          <w:rFonts w:ascii="Times New Roman" w:hAnsi="Times New Roman" w:cs="Times New Roman"/>
          <w:b/>
          <w:sz w:val="20"/>
          <w:szCs w:val="20"/>
        </w:rPr>
        <w:t>informācija par sastāvdaļām</w:t>
      </w:r>
    </w:p>
    <w:p w:rsidR="00A90397" w:rsidRPr="001C3AD9" w:rsidRDefault="00A90397" w:rsidP="00A90397">
      <w:pPr>
        <w:pStyle w:val="ListParagraph"/>
        <w:numPr>
          <w:ilvl w:val="1"/>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Vielas</w:t>
      </w:r>
    </w:p>
    <w:p w:rsidR="00A90397" w:rsidRPr="001C3AD9" w:rsidRDefault="00A90397" w:rsidP="00A90397">
      <w:pPr>
        <w:pStyle w:val="ListParagraph"/>
        <w:spacing w:after="0" w:line="240" w:lineRule="auto"/>
        <w:ind w:left="1080"/>
        <w:rPr>
          <w:rFonts w:ascii="Times New Roman" w:hAnsi="Times New Roman" w:cs="Times New Roman"/>
          <w:sz w:val="20"/>
          <w:szCs w:val="20"/>
        </w:rPr>
      </w:pPr>
      <w:r w:rsidRPr="00262A14">
        <w:rPr>
          <w:rFonts w:ascii="Times New Roman" w:hAnsi="Times New Roman" w:cs="Times New Roman"/>
          <w:sz w:val="20"/>
          <w:szCs w:val="20"/>
        </w:rPr>
        <w:t>Nepiemēro</w:t>
      </w:r>
    </w:p>
    <w:p w:rsidR="00A90397" w:rsidRPr="00262A14" w:rsidRDefault="00A90397" w:rsidP="00A90397">
      <w:pPr>
        <w:pStyle w:val="ListParagraph"/>
        <w:numPr>
          <w:ilvl w:val="1"/>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Maisījumi:</w:t>
      </w:r>
    </w:p>
    <w:tbl>
      <w:tblPr>
        <w:tblStyle w:val="TableGrid"/>
        <w:tblW w:w="9498" w:type="dxa"/>
        <w:tblInd w:w="-318" w:type="dxa"/>
        <w:tblLayout w:type="fixed"/>
        <w:tblLook w:val="04A0" w:firstRow="1" w:lastRow="0" w:firstColumn="1" w:lastColumn="0" w:noHBand="0" w:noVBand="1"/>
      </w:tblPr>
      <w:tblGrid>
        <w:gridCol w:w="2127"/>
        <w:gridCol w:w="1276"/>
        <w:gridCol w:w="851"/>
        <w:gridCol w:w="1417"/>
        <w:gridCol w:w="1701"/>
        <w:gridCol w:w="992"/>
        <w:gridCol w:w="1134"/>
      </w:tblGrid>
      <w:tr w:rsidR="00A90397" w:rsidRPr="00262A14" w:rsidTr="00BB36AE">
        <w:tc>
          <w:tcPr>
            <w:tcW w:w="2127" w:type="dxa"/>
          </w:tcPr>
          <w:p w:rsidR="00A90397" w:rsidRPr="00262A14" w:rsidRDefault="00A90397" w:rsidP="00A90397">
            <w:pPr>
              <w:rPr>
                <w:rFonts w:ascii="Times New Roman" w:hAnsi="Times New Roman" w:cs="Times New Roman"/>
                <w:b/>
                <w:sz w:val="20"/>
                <w:szCs w:val="20"/>
              </w:rPr>
            </w:pPr>
            <w:r w:rsidRPr="00262A14">
              <w:rPr>
                <w:rFonts w:ascii="Times New Roman" w:hAnsi="Times New Roman" w:cs="Times New Roman"/>
                <w:b/>
                <w:sz w:val="20"/>
                <w:szCs w:val="20"/>
              </w:rPr>
              <w:t>Nosaukums</w:t>
            </w:r>
          </w:p>
          <w:p w:rsidR="00A90397" w:rsidRPr="00262A14" w:rsidRDefault="00A90397" w:rsidP="00A90397">
            <w:pPr>
              <w:rPr>
                <w:rFonts w:ascii="Times New Roman" w:hAnsi="Times New Roman" w:cs="Times New Roman"/>
                <w:b/>
                <w:sz w:val="20"/>
                <w:szCs w:val="20"/>
              </w:rPr>
            </w:pPr>
            <w:r w:rsidRPr="00262A14">
              <w:rPr>
                <w:rFonts w:ascii="Times New Roman" w:hAnsi="Times New Roman" w:cs="Times New Roman"/>
                <w:b/>
                <w:sz w:val="20"/>
                <w:szCs w:val="20"/>
              </w:rPr>
              <w:t>(</w:t>
            </w:r>
            <w:r w:rsidRPr="00262A14">
              <w:rPr>
                <w:rFonts w:ascii="Times New Roman" w:hAnsi="Times New Roman" w:cs="Times New Roman"/>
                <w:b/>
                <w:i/>
                <w:sz w:val="20"/>
                <w:szCs w:val="20"/>
              </w:rPr>
              <w:t>REACH</w:t>
            </w:r>
          </w:p>
          <w:p w:rsidR="00A90397" w:rsidRPr="00262A14" w:rsidRDefault="00A90397" w:rsidP="00A90397">
            <w:pPr>
              <w:rPr>
                <w:rFonts w:ascii="Times New Roman" w:hAnsi="Times New Roman" w:cs="Times New Roman"/>
                <w:b/>
                <w:sz w:val="20"/>
                <w:szCs w:val="20"/>
              </w:rPr>
            </w:pPr>
            <w:r w:rsidRPr="00262A14">
              <w:rPr>
                <w:rFonts w:ascii="Times New Roman" w:hAnsi="Times New Roman" w:cs="Times New Roman"/>
                <w:b/>
                <w:sz w:val="20"/>
                <w:szCs w:val="20"/>
              </w:rPr>
              <w:t>Reģ. Nr.)</w:t>
            </w:r>
          </w:p>
        </w:tc>
        <w:tc>
          <w:tcPr>
            <w:tcW w:w="1276" w:type="dxa"/>
          </w:tcPr>
          <w:p w:rsidR="00A90397" w:rsidRPr="00262A14" w:rsidRDefault="00A90397" w:rsidP="00A90397">
            <w:pPr>
              <w:rPr>
                <w:rFonts w:ascii="Times New Roman" w:hAnsi="Times New Roman" w:cs="Times New Roman"/>
                <w:b/>
                <w:sz w:val="20"/>
                <w:szCs w:val="20"/>
              </w:rPr>
            </w:pPr>
            <w:r w:rsidRPr="00262A14">
              <w:rPr>
                <w:rFonts w:ascii="Times New Roman" w:hAnsi="Times New Roman" w:cs="Times New Roman"/>
                <w:b/>
                <w:sz w:val="20"/>
                <w:szCs w:val="20"/>
              </w:rPr>
              <w:t>CAS Nr.</w:t>
            </w:r>
          </w:p>
          <w:p w:rsidR="00A90397" w:rsidRPr="00262A14" w:rsidRDefault="00A90397" w:rsidP="00A90397">
            <w:pPr>
              <w:rPr>
                <w:rFonts w:ascii="Times New Roman" w:hAnsi="Times New Roman" w:cs="Times New Roman"/>
                <w:b/>
                <w:sz w:val="20"/>
                <w:szCs w:val="20"/>
              </w:rPr>
            </w:pPr>
            <w:r w:rsidRPr="00262A14">
              <w:rPr>
                <w:rFonts w:ascii="Times New Roman" w:hAnsi="Times New Roman" w:cs="Times New Roman"/>
                <w:b/>
                <w:sz w:val="20"/>
                <w:szCs w:val="20"/>
              </w:rPr>
              <w:t>EK Nr.</w:t>
            </w:r>
          </w:p>
        </w:tc>
        <w:tc>
          <w:tcPr>
            <w:tcW w:w="851" w:type="dxa"/>
          </w:tcPr>
          <w:p w:rsidR="00A90397" w:rsidRPr="00262A14" w:rsidRDefault="00A90397" w:rsidP="00A90397">
            <w:pPr>
              <w:rPr>
                <w:rFonts w:ascii="Times New Roman" w:hAnsi="Times New Roman" w:cs="Times New Roman"/>
                <w:b/>
                <w:sz w:val="20"/>
                <w:szCs w:val="20"/>
              </w:rPr>
            </w:pPr>
            <w:r w:rsidRPr="00262A14">
              <w:rPr>
                <w:rFonts w:ascii="Times New Roman" w:hAnsi="Times New Roman" w:cs="Times New Roman"/>
                <w:b/>
                <w:sz w:val="20"/>
                <w:szCs w:val="20"/>
              </w:rPr>
              <w:t>Konc. (C)</w:t>
            </w:r>
          </w:p>
        </w:tc>
        <w:tc>
          <w:tcPr>
            <w:tcW w:w="1417" w:type="dxa"/>
          </w:tcPr>
          <w:p w:rsidR="00A90397" w:rsidRPr="00262A14" w:rsidRDefault="00A90397" w:rsidP="00A90397">
            <w:pPr>
              <w:rPr>
                <w:rFonts w:ascii="Times New Roman" w:hAnsi="Times New Roman" w:cs="Times New Roman"/>
                <w:b/>
                <w:sz w:val="20"/>
                <w:szCs w:val="20"/>
              </w:rPr>
            </w:pPr>
            <w:r w:rsidRPr="00262A14">
              <w:rPr>
                <w:rFonts w:ascii="Times New Roman" w:hAnsi="Times New Roman" w:cs="Times New Roman"/>
                <w:b/>
                <w:sz w:val="20"/>
                <w:szCs w:val="20"/>
              </w:rPr>
              <w:t>Klasifikācija</w:t>
            </w:r>
          </w:p>
          <w:p w:rsidR="00A90397" w:rsidRPr="00262A14" w:rsidRDefault="00A90397" w:rsidP="00A90397">
            <w:pPr>
              <w:rPr>
                <w:rFonts w:ascii="Times New Roman" w:hAnsi="Times New Roman" w:cs="Times New Roman"/>
                <w:b/>
                <w:sz w:val="20"/>
                <w:szCs w:val="20"/>
              </w:rPr>
            </w:pPr>
            <w:r w:rsidRPr="00262A14">
              <w:rPr>
                <w:rFonts w:ascii="Times New Roman" w:hAnsi="Times New Roman" w:cs="Times New Roman"/>
                <w:b/>
                <w:sz w:val="20"/>
                <w:szCs w:val="20"/>
              </w:rPr>
              <w:t>atbilstoši</w:t>
            </w:r>
          </w:p>
          <w:p w:rsidR="00A90397" w:rsidRPr="00262A14" w:rsidRDefault="00A90397" w:rsidP="00A90397">
            <w:pPr>
              <w:rPr>
                <w:rFonts w:ascii="Times New Roman" w:hAnsi="Times New Roman" w:cs="Times New Roman"/>
                <w:b/>
                <w:sz w:val="20"/>
                <w:szCs w:val="20"/>
              </w:rPr>
            </w:pPr>
            <w:r w:rsidRPr="00262A14">
              <w:rPr>
                <w:rFonts w:ascii="Times New Roman" w:hAnsi="Times New Roman" w:cs="Times New Roman"/>
                <w:b/>
                <w:sz w:val="20"/>
                <w:szCs w:val="20"/>
              </w:rPr>
              <w:t>DSD/DPD</w:t>
            </w:r>
          </w:p>
        </w:tc>
        <w:tc>
          <w:tcPr>
            <w:tcW w:w="1701" w:type="dxa"/>
          </w:tcPr>
          <w:p w:rsidR="00A90397" w:rsidRPr="00262A14" w:rsidRDefault="00A90397" w:rsidP="00A90397">
            <w:pPr>
              <w:rPr>
                <w:rFonts w:ascii="Times New Roman" w:hAnsi="Times New Roman" w:cs="Times New Roman"/>
                <w:b/>
                <w:sz w:val="20"/>
                <w:szCs w:val="20"/>
              </w:rPr>
            </w:pPr>
            <w:r w:rsidRPr="00262A14">
              <w:rPr>
                <w:rFonts w:ascii="Times New Roman" w:hAnsi="Times New Roman" w:cs="Times New Roman"/>
                <w:b/>
                <w:sz w:val="20"/>
                <w:szCs w:val="20"/>
              </w:rPr>
              <w:t>Klasifikācija</w:t>
            </w:r>
          </w:p>
          <w:p w:rsidR="00A90397" w:rsidRPr="00262A14" w:rsidRDefault="00A90397" w:rsidP="00A90397">
            <w:pPr>
              <w:rPr>
                <w:rFonts w:ascii="Times New Roman" w:hAnsi="Times New Roman" w:cs="Times New Roman"/>
                <w:b/>
                <w:sz w:val="20"/>
                <w:szCs w:val="20"/>
              </w:rPr>
            </w:pPr>
            <w:r w:rsidRPr="00262A14">
              <w:rPr>
                <w:rFonts w:ascii="Times New Roman" w:hAnsi="Times New Roman" w:cs="Times New Roman"/>
                <w:b/>
                <w:sz w:val="20"/>
                <w:szCs w:val="20"/>
              </w:rPr>
              <w:t>atbilstoši</w:t>
            </w:r>
          </w:p>
          <w:p w:rsidR="00A90397" w:rsidRPr="00262A14" w:rsidRDefault="00A90397" w:rsidP="00A90397">
            <w:pPr>
              <w:rPr>
                <w:rFonts w:ascii="Times New Roman" w:hAnsi="Times New Roman" w:cs="Times New Roman"/>
                <w:b/>
                <w:i/>
                <w:sz w:val="20"/>
                <w:szCs w:val="20"/>
              </w:rPr>
            </w:pPr>
            <w:r w:rsidRPr="00262A14">
              <w:rPr>
                <w:rFonts w:ascii="Times New Roman" w:hAnsi="Times New Roman" w:cs="Times New Roman"/>
                <w:b/>
                <w:i/>
                <w:sz w:val="20"/>
                <w:szCs w:val="20"/>
              </w:rPr>
              <w:t>CLP</w:t>
            </w:r>
          </w:p>
        </w:tc>
        <w:tc>
          <w:tcPr>
            <w:tcW w:w="992" w:type="dxa"/>
          </w:tcPr>
          <w:p w:rsidR="00A90397" w:rsidRPr="00262A14" w:rsidRDefault="00A90397" w:rsidP="00A90397">
            <w:pPr>
              <w:rPr>
                <w:rFonts w:ascii="Times New Roman" w:hAnsi="Times New Roman" w:cs="Times New Roman"/>
                <w:b/>
                <w:sz w:val="20"/>
                <w:szCs w:val="20"/>
              </w:rPr>
            </w:pPr>
            <w:r w:rsidRPr="00262A14">
              <w:rPr>
                <w:rFonts w:ascii="Times New Roman" w:hAnsi="Times New Roman" w:cs="Times New Roman"/>
                <w:b/>
                <w:sz w:val="20"/>
                <w:szCs w:val="20"/>
              </w:rPr>
              <w:t>Piezīme</w:t>
            </w:r>
          </w:p>
        </w:tc>
        <w:tc>
          <w:tcPr>
            <w:tcW w:w="1134" w:type="dxa"/>
          </w:tcPr>
          <w:p w:rsidR="00A90397" w:rsidRPr="00262A14" w:rsidRDefault="00A90397" w:rsidP="00A90397">
            <w:pPr>
              <w:rPr>
                <w:rFonts w:ascii="Times New Roman" w:hAnsi="Times New Roman" w:cs="Times New Roman"/>
                <w:b/>
                <w:sz w:val="20"/>
                <w:szCs w:val="20"/>
              </w:rPr>
            </w:pPr>
            <w:r w:rsidRPr="00262A14">
              <w:rPr>
                <w:rFonts w:ascii="Times New Roman" w:hAnsi="Times New Roman" w:cs="Times New Roman"/>
                <w:b/>
                <w:sz w:val="20"/>
                <w:szCs w:val="20"/>
              </w:rPr>
              <w:t>Piezīme</w:t>
            </w:r>
          </w:p>
        </w:tc>
      </w:tr>
      <w:tr w:rsidR="00A90397" w:rsidRPr="00262A14" w:rsidTr="00BB36AE">
        <w:tc>
          <w:tcPr>
            <w:tcW w:w="2127"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NIKOSULFURONS(-)</w:t>
            </w:r>
          </w:p>
        </w:tc>
        <w:tc>
          <w:tcPr>
            <w:tcW w:w="1276"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111991-09-4</w:t>
            </w:r>
          </w:p>
        </w:tc>
        <w:tc>
          <w:tcPr>
            <w:tcW w:w="85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6,2%</w:t>
            </w:r>
          </w:p>
        </w:tc>
        <w:tc>
          <w:tcPr>
            <w:tcW w:w="1417"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N;R50-53</w:t>
            </w:r>
          </w:p>
        </w:tc>
        <w:tc>
          <w:tcPr>
            <w:tcW w:w="170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Bīstamība ūdens videi – akūta: Aquatic Acute 1; H400</w:t>
            </w:r>
          </w:p>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Bīstamība ūdens videi – hroniska:</w:t>
            </w:r>
          </w:p>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 xml:space="preserve"> Aquatic Chronic 1; H410</w:t>
            </w:r>
          </w:p>
        </w:tc>
        <w:tc>
          <w:tcPr>
            <w:tcW w:w="992"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(1)</w:t>
            </w:r>
          </w:p>
        </w:tc>
        <w:tc>
          <w:tcPr>
            <w:tcW w:w="1134"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Sastāvdaļa</w:t>
            </w:r>
          </w:p>
        </w:tc>
      </w:tr>
      <w:tr w:rsidR="00A90397" w:rsidRPr="00262A14" w:rsidTr="00BB36AE">
        <w:tc>
          <w:tcPr>
            <w:tcW w:w="2127"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Amīni, talovalkils, etoksilēts(-)</w:t>
            </w:r>
          </w:p>
        </w:tc>
        <w:tc>
          <w:tcPr>
            <w:tcW w:w="1276"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61791-26-2</w:t>
            </w:r>
          </w:p>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500-153-8</w:t>
            </w:r>
          </w:p>
          <w:p w:rsidR="00A90397" w:rsidRPr="00262A14" w:rsidRDefault="00A90397" w:rsidP="00A90397">
            <w:pPr>
              <w:rPr>
                <w:rFonts w:ascii="Times New Roman" w:hAnsi="Times New Roman" w:cs="Times New Roman"/>
                <w:sz w:val="20"/>
                <w:szCs w:val="20"/>
              </w:rPr>
            </w:pPr>
          </w:p>
        </w:tc>
        <w:tc>
          <w:tcPr>
            <w:tcW w:w="85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&lt;50%</w:t>
            </w:r>
          </w:p>
        </w:tc>
        <w:tc>
          <w:tcPr>
            <w:tcW w:w="1417"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Xi;R41</w:t>
            </w:r>
          </w:p>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N;R51-53</w:t>
            </w:r>
          </w:p>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Xn;R22</w:t>
            </w:r>
          </w:p>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T;R23</w:t>
            </w:r>
          </w:p>
        </w:tc>
        <w:tc>
          <w:tcPr>
            <w:tcW w:w="170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Akūta toksicitāte: Acute Tox. 3; H331</w:t>
            </w:r>
          </w:p>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Akūta toksicitāte: Acute Tox. 4; H302</w:t>
            </w:r>
          </w:p>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Nopietns acu bojājums: Eye Dam. 1; H318</w:t>
            </w:r>
          </w:p>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Bīstamība ūdens videi – hroniska: Aquatic Chronic 2; H411</w:t>
            </w:r>
          </w:p>
        </w:tc>
        <w:tc>
          <w:tcPr>
            <w:tcW w:w="992"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(1)</w:t>
            </w:r>
          </w:p>
        </w:tc>
        <w:tc>
          <w:tcPr>
            <w:tcW w:w="1134"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Sastāvdaļa</w:t>
            </w:r>
          </w:p>
        </w:tc>
      </w:tr>
      <w:tr w:rsidR="00A90397" w:rsidRPr="00262A14" w:rsidTr="00BB36AE">
        <w:tc>
          <w:tcPr>
            <w:tcW w:w="2127"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Kukurūzas eļļa (-)</w:t>
            </w:r>
          </w:p>
        </w:tc>
        <w:tc>
          <w:tcPr>
            <w:tcW w:w="1276"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8001-30-7</w:t>
            </w:r>
          </w:p>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232-281-2</w:t>
            </w:r>
          </w:p>
        </w:tc>
        <w:tc>
          <w:tcPr>
            <w:tcW w:w="85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&lt;50%</w:t>
            </w:r>
          </w:p>
        </w:tc>
        <w:tc>
          <w:tcPr>
            <w:tcW w:w="1417" w:type="dxa"/>
          </w:tcPr>
          <w:p w:rsidR="00A90397" w:rsidRPr="00262A14" w:rsidRDefault="00A90397" w:rsidP="00A90397">
            <w:pPr>
              <w:rPr>
                <w:rFonts w:ascii="Times New Roman" w:hAnsi="Times New Roman" w:cs="Times New Roman"/>
                <w:sz w:val="20"/>
                <w:szCs w:val="20"/>
              </w:rPr>
            </w:pPr>
          </w:p>
        </w:tc>
        <w:tc>
          <w:tcPr>
            <w:tcW w:w="1701" w:type="dxa"/>
          </w:tcPr>
          <w:p w:rsidR="00A90397" w:rsidRPr="00262A14" w:rsidRDefault="00A90397" w:rsidP="00A90397">
            <w:pPr>
              <w:rPr>
                <w:rFonts w:ascii="Times New Roman" w:hAnsi="Times New Roman" w:cs="Times New Roman"/>
                <w:sz w:val="20"/>
                <w:szCs w:val="20"/>
              </w:rPr>
            </w:pPr>
          </w:p>
        </w:tc>
        <w:tc>
          <w:tcPr>
            <w:tcW w:w="992"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(2)</w:t>
            </w:r>
          </w:p>
        </w:tc>
        <w:tc>
          <w:tcPr>
            <w:tcW w:w="1134"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Sastāvdaļa</w:t>
            </w:r>
          </w:p>
        </w:tc>
      </w:tr>
      <w:tr w:rsidR="00A90397" w:rsidRPr="00262A14" w:rsidTr="00BB36AE">
        <w:tc>
          <w:tcPr>
            <w:tcW w:w="2127"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2-etilheksān-1-nols (-)</w:t>
            </w:r>
          </w:p>
        </w:tc>
        <w:tc>
          <w:tcPr>
            <w:tcW w:w="1276"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104-76-7</w:t>
            </w:r>
          </w:p>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203-234-3</w:t>
            </w:r>
          </w:p>
        </w:tc>
        <w:tc>
          <w:tcPr>
            <w:tcW w:w="85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&lt;10%</w:t>
            </w:r>
          </w:p>
        </w:tc>
        <w:tc>
          <w:tcPr>
            <w:tcW w:w="1417"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Xn; R20</w:t>
            </w:r>
          </w:p>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Xi; R36/37/38</w:t>
            </w:r>
          </w:p>
        </w:tc>
        <w:tc>
          <w:tcPr>
            <w:tcW w:w="170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Akūta toksicitāte: Acute Tox. 4; H332</w:t>
            </w:r>
          </w:p>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Nopietns acu kairinājums: Eye Irrit. 2; H319</w:t>
            </w:r>
          </w:p>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 xml:space="preserve">Toksiska ietekme uz </w:t>
            </w:r>
          </w:p>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īpašu mērķorgānu:</w:t>
            </w:r>
          </w:p>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STOT SE 3; H335</w:t>
            </w:r>
          </w:p>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Ādas kairinājums: Skin Irrit. 2; H315</w:t>
            </w:r>
          </w:p>
        </w:tc>
        <w:tc>
          <w:tcPr>
            <w:tcW w:w="992"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(1)(2)(10)</w:t>
            </w:r>
          </w:p>
        </w:tc>
        <w:tc>
          <w:tcPr>
            <w:tcW w:w="1134"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Sastāvdaļa</w:t>
            </w:r>
          </w:p>
        </w:tc>
      </w:tr>
      <w:tr w:rsidR="00A90397" w:rsidRPr="00262A14" w:rsidTr="00BB36AE">
        <w:tc>
          <w:tcPr>
            <w:tcW w:w="2127"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polioksietilēna sorbitāna tetraoleāts (-)</w:t>
            </w:r>
          </w:p>
        </w:tc>
        <w:tc>
          <w:tcPr>
            <w:tcW w:w="1276"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63089-86-1</w:t>
            </w:r>
          </w:p>
        </w:tc>
        <w:tc>
          <w:tcPr>
            <w:tcW w:w="85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&lt;10%</w:t>
            </w:r>
          </w:p>
        </w:tc>
        <w:tc>
          <w:tcPr>
            <w:tcW w:w="1417"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Xi; R36/38</w:t>
            </w:r>
          </w:p>
        </w:tc>
        <w:tc>
          <w:tcPr>
            <w:tcW w:w="170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Nopietns acu kairinājums: Eye Irrit. 2; H319</w:t>
            </w:r>
          </w:p>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Ādas kairinājums: Skin Irrit. 2; H315</w:t>
            </w:r>
          </w:p>
        </w:tc>
        <w:tc>
          <w:tcPr>
            <w:tcW w:w="992"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(1)</w:t>
            </w:r>
          </w:p>
        </w:tc>
        <w:tc>
          <w:tcPr>
            <w:tcW w:w="1134"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Sastāvdaļa</w:t>
            </w:r>
          </w:p>
        </w:tc>
      </w:tr>
      <w:tr w:rsidR="00A90397" w:rsidRPr="00262A14" w:rsidTr="00BB36AE">
        <w:tc>
          <w:tcPr>
            <w:tcW w:w="2127"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 xml:space="preserve">kalcija </w:t>
            </w:r>
            <w:r w:rsidRPr="00262A14">
              <w:rPr>
                <w:rFonts w:ascii="Times New Roman" w:hAnsi="Times New Roman" w:cs="Times New Roman"/>
                <w:sz w:val="20"/>
                <w:szCs w:val="20"/>
              </w:rPr>
              <w:lastRenderedPageBreak/>
              <w:t>dodecilbenzolsulfonāts (-)</w:t>
            </w:r>
          </w:p>
        </w:tc>
        <w:tc>
          <w:tcPr>
            <w:tcW w:w="1276"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lastRenderedPageBreak/>
              <w:t>26264-06-2</w:t>
            </w:r>
          </w:p>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lastRenderedPageBreak/>
              <w:t>247-557-8</w:t>
            </w:r>
          </w:p>
        </w:tc>
        <w:tc>
          <w:tcPr>
            <w:tcW w:w="85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lastRenderedPageBreak/>
              <w:t>&lt;10%</w:t>
            </w:r>
          </w:p>
        </w:tc>
        <w:tc>
          <w:tcPr>
            <w:tcW w:w="1417"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Xi; R38-41</w:t>
            </w:r>
          </w:p>
        </w:tc>
        <w:tc>
          <w:tcPr>
            <w:tcW w:w="170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 xml:space="preserve">Ādas kairinājums: </w:t>
            </w:r>
            <w:r w:rsidRPr="00262A14">
              <w:rPr>
                <w:rFonts w:ascii="Times New Roman" w:hAnsi="Times New Roman" w:cs="Times New Roman"/>
                <w:sz w:val="20"/>
                <w:szCs w:val="20"/>
              </w:rPr>
              <w:lastRenderedPageBreak/>
              <w:t>Skin Irrit. 2;H315</w:t>
            </w:r>
          </w:p>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Nopietns acu bojājums: Eye Dam. 1;H318</w:t>
            </w:r>
          </w:p>
        </w:tc>
        <w:tc>
          <w:tcPr>
            <w:tcW w:w="992"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lastRenderedPageBreak/>
              <w:t>(1)</w:t>
            </w:r>
          </w:p>
        </w:tc>
        <w:tc>
          <w:tcPr>
            <w:tcW w:w="1134"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Sastāvdaļa</w:t>
            </w:r>
          </w:p>
        </w:tc>
      </w:tr>
    </w:tbl>
    <w:p w:rsidR="00A90397" w:rsidRPr="00262A14" w:rsidRDefault="00A90397" w:rsidP="00A90397">
      <w:pPr>
        <w:spacing w:after="0" w:line="240" w:lineRule="auto"/>
        <w:ind w:left="720"/>
        <w:rPr>
          <w:rFonts w:ascii="Times New Roman" w:hAnsi="Times New Roman" w:cs="Times New Roman"/>
          <w:sz w:val="20"/>
          <w:szCs w:val="20"/>
        </w:rPr>
      </w:pPr>
      <w:r w:rsidRPr="00262A14">
        <w:rPr>
          <w:rFonts w:ascii="Times New Roman" w:hAnsi="Times New Roman" w:cs="Times New Roman"/>
          <w:sz w:val="20"/>
          <w:szCs w:val="20"/>
        </w:rPr>
        <w:lastRenderedPageBreak/>
        <w:t>(1) Bīstamības apzīmējumu un riska frāžu pilnu tekstu skatīt 16. iedaļā</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b/>
          <w:sz w:val="20"/>
          <w:szCs w:val="20"/>
        </w:rPr>
        <w:tab/>
      </w:r>
      <w:r w:rsidRPr="00262A14">
        <w:rPr>
          <w:rFonts w:ascii="Times New Roman" w:hAnsi="Times New Roman" w:cs="Times New Roman"/>
          <w:sz w:val="20"/>
          <w:szCs w:val="20"/>
        </w:rPr>
        <w:t>(2) Viela ar Kopienas arodekspozīcijas robežvērtību</w:t>
      </w:r>
    </w:p>
    <w:p w:rsidR="00A90397" w:rsidRPr="00262A14" w:rsidRDefault="00A90397" w:rsidP="00A90397">
      <w:pPr>
        <w:pBdr>
          <w:bottom w:val="single" w:sz="4" w:space="1" w:color="auto"/>
        </w:pBdr>
        <w:spacing w:after="0" w:line="240" w:lineRule="auto"/>
        <w:rPr>
          <w:rFonts w:ascii="Times New Roman" w:hAnsi="Times New Roman" w:cs="Times New Roman"/>
          <w:sz w:val="20"/>
          <w:szCs w:val="20"/>
        </w:rPr>
      </w:pPr>
      <w:r w:rsidRPr="00262A14">
        <w:rPr>
          <w:rFonts w:ascii="Times New Roman" w:hAnsi="Times New Roman" w:cs="Times New Roman"/>
          <w:sz w:val="20"/>
          <w:szCs w:val="20"/>
        </w:rPr>
        <w:tab/>
        <w:t>(3)</w:t>
      </w:r>
      <w:r w:rsidRPr="00262A14">
        <w:t xml:space="preserve"> </w:t>
      </w:r>
      <w:r w:rsidRPr="00262A14">
        <w:rPr>
          <w:rFonts w:ascii="Times New Roman" w:hAnsi="Times New Roman" w:cs="Times New Roman"/>
          <w:sz w:val="20"/>
          <w:szCs w:val="20"/>
        </w:rPr>
        <w:t>Uzskaitīta XVII pielikumā par ierobežojumiem (Regula (EK) Nr.1907/2006)</w:t>
      </w:r>
    </w:p>
    <w:p w:rsidR="00A90397" w:rsidRPr="00262A14" w:rsidRDefault="00A90397" w:rsidP="00A90397">
      <w:pPr>
        <w:spacing w:after="0" w:line="240" w:lineRule="auto"/>
        <w:rPr>
          <w:rFonts w:ascii="Times New Roman" w:hAnsi="Times New Roman" w:cs="Times New Roman"/>
          <w:sz w:val="20"/>
          <w:szCs w:val="20"/>
        </w:rPr>
      </w:pPr>
    </w:p>
    <w:p w:rsidR="00A90397" w:rsidRPr="00262A14" w:rsidRDefault="00A90397" w:rsidP="00A90397">
      <w:pPr>
        <w:pStyle w:val="ListParagraph"/>
        <w:numPr>
          <w:ilvl w:val="0"/>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 xml:space="preserve">IEDAĻA: </w:t>
      </w:r>
      <w:r>
        <w:rPr>
          <w:rFonts w:ascii="Times New Roman" w:hAnsi="Times New Roman" w:cs="Times New Roman"/>
          <w:b/>
          <w:sz w:val="20"/>
          <w:szCs w:val="20"/>
        </w:rPr>
        <w:t>Pirmās palīdzības pasākumi</w:t>
      </w:r>
    </w:p>
    <w:p w:rsidR="00A90397" w:rsidRPr="00262A14" w:rsidRDefault="00A90397" w:rsidP="00A90397">
      <w:pPr>
        <w:pStyle w:val="ListParagraph"/>
        <w:numPr>
          <w:ilvl w:val="1"/>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Pirmās palīdzības pasākumu apraksts</w:t>
      </w:r>
    </w:p>
    <w:p w:rsidR="00A90397" w:rsidRPr="00262A14" w:rsidRDefault="00A90397" w:rsidP="00A90397">
      <w:p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Vispārīgas piezīmes:</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Pārbaudīt dzīvības pazīmes. Bezsamaņā: atbrīvojiet elpceļus un uzturiet elpošanu. Elpošanas apstāšanās: mākslīgā elpināšana vai skābeklis. Sirds apstāšanās: veikt atdzīvināšanu. Cietušais ir pie samaņas ar apgrūtinātu elpošanu: pussēdus. Cietušais ir šokā: uz muguras ar nedaudz paceltām kājām. Vemšana: novērst nosmakšanu/ aspirācijas pneimoniju. Novērst atdzišanu, apsedzot cietušo (nesasildot). Turpināt uzmanīt cietušo. Sniegt psiholoģisku palīdzību. Palīdzēt cietušajam saglabāt mieru, izvairīties no fiziskas piepūles. Atkarībā no cietušā stāvokļa: ārsts/ slimnīca.</w:t>
      </w:r>
    </w:p>
    <w:p w:rsidR="00A90397" w:rsidRPr="00262A14" w:rsidRDefault="00A90397" w:rsidP="00A90397">
      <w:p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Pēc ieelpošanas:</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Nogādājiet cietušo svaigā gaisā. Elpošanas problēmas: konsultēties ar ārstu/ medicīnas darbiniekiem.</w:t>
      </w:r>
    </w:p>
    <w:p w:rsidR="00A90397" w:rsidRPr="00262A14" w:rsidRDefault="00A90397" w:rsidP="00A90397">
      <w:p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Pēc saskares ar ādu:</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Nekavējoties mazgāt lielā ūdens daudzumā. Var izmantot ziepes. Ja kairinājums saglabājas, nogādājiet cietušo pie ārsta.</w:t>
      </w:r>
    </w:p>
    <w:p w:rsidR="00A90397" w:rsidRPr="00262A14" w:rsidRDefault="00A90397" w:rsidP="00A90397">
      <w:p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Pēc saskares ar acīm:</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Nekavējoties skalot lielā ūdens daudzumā. Nelietot neitralizējošas vielas. Ja kairinājums saglabājas, nogādājiet cietušo pie acu ārsta.</w:t>
      </w:r>
    </w:p>
    <w:p w:rsidR="00A90397" w:rsidRPr="00262A14" w:rsidRDefault="00A90397" w:rsidP="00A90397">
      <w:p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Pēc norīšanas:</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Izskalot muti ar ūdeni. Neizraisīt vemšanu. Konsultēties ar ārstu/ medicīnas darbinieku, ja jūtaties slikti.</w:t>
      </w:r>
    </w:p>
    <w:p w:rsidR="00A90397" w:rsidRPr="00262A14" w:rsidRDefault="00A90397" w:rsidP="00A90397">
      <w:pPr>
        <w:pStyle w:val="ListParagraph"/>
        <w:numPr>
          <w:ilvl w:val="1"/>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Svarīgākie simptomi un ietekme – akūta un aizkavēta</w:t>
      </w:r>
    </w:p>
    <w:p w:rsidR="00A90397" w:rsidRPr="00262A14" w:rsidRDefault="00A90397" w:rsidP="00A90397">
      <w:pPr>
        <w:spacing w:after="0" w:line="240" w:lineRule="auto"/>
        <w:ind w:left="1080"/>
        <w:rPr>
          <w:rFonts w:ascii="Times New Roman" w:hAnsi="Times New Roman" w:cs="Times New Roman"/>
          <w:b/>
          <w:sz w:val="20"/>
          <w:szCs w:val="20"/>
        </w:rPr>
      </w:pPr>
      <w:r w:rsidRPr="00262A14">
        <w:rPr>
          <w:rFonts w:ascii="Times New Roman" w:hAnsi="Times New Roman" w:cs="Times New Roman"/>
          <w:b/>
          <w:sz w:val="20"/>
          <w:szCs w:val="20"/>
        </w:rPr>
        <w:t>4.2.1. Akūti simptomi</w:t>
      </w:r>
    </w:p>
    <w:p w:rsidR="00A90397" w:rsidRPr="00262A14" w:rsidRDefault="00A90397" w:rsidP="00A90397">
      <w:p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Pēc ieelpošanas:</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Ietekme nav novērota.</w:t>
      </w:r>
    </w:p>
    <w:p w:rsidR="00A90397" w:rsidRPr="00262A14" w:rsidRDefault="00A90397" w:rsidP="00A90397">
      <w:p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Pēc saskares ar ādu:</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Nav kairinošs.</w:t>
      </w:r>
    </w:p>
    <w:p w:rsidR="00A90397" w:rsidRPr="00262A14" w:rsidRDefault="00A90397" w:rsidP="00A90397">
      <w:p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Pēc saskares ar acīm:</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Acs audu kairinājums.</w:t>
      </w:r>
    </w:p>
    <w:p w:rsidR="00A90397" w:rsidRPr="00262A14" w:rsidRDefault="00A90397" w:rsidP="00A90397">
      <w:p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Pēc norīšanas:</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Ietekme nav novērota.</w:t>
      </w:r>
    </w:p>
    <w:p w:rsidR="00A90397" w:rsidRPr="00262A14" w:rsidRDefault="00A90397" w:rsidP="00A90397">
      <w:pPr>
        <w:pStyle w:val="ListParagraph"/>
        <w:spacing w:after="0" w:line="240" w:lineRule="auto"/>
        <w:ind w:left="1080"/>
        <w:rPr>
          <w:rFonts w:ascii="Times New Roman" w:hAnsi="Times New Roman" w:cs="Times New Roman"/>
          <w:b/>
          <w:sz w:val="20"/>
          <w:szCs w:val="20"/>
        </w:rPr>
      </w:pPr>
      <w:r w:rsidRPr="00262A14">
        <w:rPr>
          <w:rFonts w:ascii="Times New Roman" w:hAnsi="Times New Roman" w:cs="Times New Roman"/>
          <w:b/>
          <w:sz w:val="20"/>
          <w:szCs w:val="20"/>
        </w:rPr>
        <w:t>4.2.2. Aizkavētie simptomi</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Šī informācija tiks norādīta zemāk, ja attiecas un ir pieejama.</w:t>
      </w:r>
    </w:p>
    <w:p w:rsidR="00A90397" w:rsidRPr="00262A14" w:rsidRDefault="00A90397" w:rsidP="00A90397">
      <w:pPr>
        <w:pStyle w:val="ListParagraph"/>
        <w:numPr>
          <w:ilvl w:val="1"/>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Norāde par nepieciešamo neatliekamo medicīnisko palīdzību un īpašu aprūpi</w:t>
      </w:r>
    </w:p>
    <w:p w:rsidR="00A90397" w:rsidRPr="00262A14" w:rsidRDefault="00A90397" w:rsidP="00A90397">
      <w:pPr>
        <w:pBdr>
          <w:bottom w:val="single" w:sz="4" w:space="1" w:color="auto"/>
        </w:pBdr>
        <w:spacing w:after="0" w:line="240" w:lineRule="auto"/>
        <w:rPr>
          <w:rFonts w:ascii="Times New Roman" w:hAnsi="Times New Roman" w:cs="Times New Roman"/>
          <w:sz w:val="20"/>
          <w:szCs w:val="20"/>
        </w:rPr>
      </w:pPr>
      <w:r w:rsidRPr="00262A14">
        <w:rPr>
          <w:rFonts w:ascii="Times New Roman" w:hAnsi="Times New Roman" w:cs="Times New Roman"/>
          <w:sz w:val="20"/>
          <w:szCs w:val="20"/>
        </w:rPr>
        <w:t>Šī informācija tiks norādīta zemāk, ja attiecas un ir pieejama.</w:t>
      </w:r>
    </w:p>
    <w:p w:rsidR="00A90397" w:rsidRPr="00262A14" w:rsidRDefault="00A90397" w:rsidP="00A90397">
      <w:pPr>
        <w:spacing w:after="0" w:line="240" w:lineRule="auto"/>
        <w:rPr>
          <w:rFonts w:ascii="Times New Roman" w:hAnsi="Times New Roman" w:cs="Times New Roman"/>
          <w:sz w:val="20"/>
          <w:szCs w:val="20"/>
        </w:rPr>
      </w:pPr>
    </w:p>
    <w:p w:rsidR="00A90397" w:rsidRPr="00262A14" w:rsidRDefault="00A90397" w:rsidP="00A90397">
      <w:pPr>
        <w:pStyle w:val="ListParagraph"/>
        <w:numPr>
          <w:ilvl w:val="0"/>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IEDAĻA: Ugunsdzēšanas pasākumi.</w:t>
      </w:r>
    </w:p>
    <w:p w:rsidR="00A90397" w:rsidRPr="00262A14" w:rsidRDefault="00A90397" w:rsidP="00A90397">
      <w:pPr>
        <w:pStyle w:val="ListParagraph"/>
        <w:numPr>
          <w:ilvl w:val="1"/>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Ugunsdzēsības līdzekļi</w:t>
      </w:r>
    </w:p>
    <w:p w:rsidR="00A90397" w:rsidRPr="00262A14" w:rsidRDefault="00A90397" w:rsidP="00A90397">
      <w:pPr>
        <w:pStyle w:val="ListParagraph"/>
        <w:numPr>
          <w:ilvl w:val="2"/>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Piemēroti ugunsdzēsības līdzekļi:</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Pret alkoholu izturīgas putas. BC pulveris. Oglekļa dioksīds.</w:t>
      </w:r>
    </w:p>
    <w:p w:rsidR="00A90397" w:rsidRPr="00262A14" w:rsidRDefault="00A90397" w:rsidP="00A90397">
      <w:pPr>
        <w:pStyle w:val="ListParagraph"/>
        <w:numPr>
          <w:ilvl w:val="2"/>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Nepiemēroti ugunsdzēsības līdzekļi:</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Nepiemēroti ugunsdzēsības līdzekļi nav zināmi.</w:t>
      </w:r>
    </w:p>
    <w:p w:rsidR="00A90397" w:rsidRPr="00262A14" w:rsidRDefault="00A90397" w:rsidP="00A90397">
      <w:pPr>
        <w:pStyle w:val="ListParagraph"/>
        <w:numPr>
          <w:ilvl w:val="1"/>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Īpaša vielas vai maisījuma izraisīta bīstamība</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Degot rada toksiskas un kodīgas gāzes/tvaikus (slāpekļa tvaikus, sēra oksīdu, oglekļa monoksīdu, oglekļa dioksīdu).</w:t>
      </w:r>
    </w:p>
    <w:p w:rsidR="00A90397" w:rsidRPr="00262A14" w:rsidRDefault="00A90397" w:rsidP="00A90397">
      <w:pPr>
        <w:pStyle w:val="ListParagraph"/>
        <w:numPr>
          <w:ilvl w:val="1"/>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Ieteikumi ugunsdzēsējiem</w:t>
      </w:r>
    </w:p>
    <w:p w:rsidR="00A90397" w:rsidRPr="00262A14" w:rsidRDefault="00A90397" w:rsidP="00A90397">
      <w:pPr>
        <w:pStyle w:val="ListParagraph"/>
        <w:numPr>
          <w:ilvl w:val="2"/>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Instrukcijas:</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Vēsas tvertnes/ci</w:t>
      </w:r>
      <w:r>
        <w:rPr>
          <w:rFonts w:ascii="Times New Roman" w:hAnsi="Times New Roman" w:cs="Times New Roman"/>
          <w:sz w:val="20"/>
          <w:szCs w:val="20"/>
        </w:rPr>
        <w:t>lindri ar ūdens strūklu/nogādāt</w:t>
      </w:r>
      <w:r w:rsidRPr="00262A14">
        <w:rPr>
          <w:rFonts w:ascii="Times New Roman" w:hAnsi="Times New Roman" w:cs="Times New Roman"/>
          <w:sz w:val="20"/>
          <w:szCs w:val="20"/>
        </w:rPr>
        <w:t xml:space="preserve"> drošībā. Ņemt vērā videi bīstamo ūdeni, kas tiek lietots uguns dzēšanai. Atšķaidīt toksiskas gāzes ar ūdens strūklu. Izmantot ūdeni mēreni, un, ja iespējams, to savākt vai saturēt.</w:t>
      </w:r>
    </w:p>
    <w:p w:rsidR="00A90397" w:rsidRPr="00262A14" w:rsidRDefault="00A90397" w:rsidP="00A90397">
      <w:pPr>
        <w:pStyle w:val="ListParagraph"/>
        <w:numPr>
          <w:ilvl w:val="2"/>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Īpašs aizsardzības aprīkojums ugunsdzēsējiem:</w:t>
      </w:r>
    </w:p>
    <w:p w:rsidR="00A90397" w:rsidRPr="00262A14" w:rsidRDefault="00A90397" w:rsidP="00A90397">
      <w:pPr>
        <w:pBdr>
          <w:bottom w:val="single" w:sz="4" w:space="1" w:color="auto"/>
        </w:pBdr>
        <w:spacing w:after="0" w:line="240" w:lineRule="auto"/>
        <w:rPr>
          <w:rFonts w:ascii="Times New Roman" w:hAnsi="Times New Roman" w:cs="Times New Roman"/>
          <w:sz w:val="20"/>
          <w:szCs w:val="20"/>
        </w:rPr>
      </w:pPr>
      <w:r w:rsidRPr="00262A14">
        <w:rPr>
          <w:rFonts w:ascii="Times New Roman" w:hAnsi="Times New Roman" w:cs="Times New Roman"/>
          <w:sz w:val="20"/>
          <w:szCs w:val="20"/>
        </w:rPr>
        <w:t>Cimdi. Aizsargbrilles. Aizsargtērps. Siltuma/uguns iedarbība: saspiesta gaisa/skābekļa aparāti.</w:t>
      </w:r>
    </w:p>
    <w:p w:rsidR="00A90397" w:rsidRPr="00262A14" w:rsidRDefault="00A90397" w:rsidP="00A90397">
      <w:pPr>
        <w:spacing w:after="0" w:line="240" w:lineRule="auto"/>
        <w:rPr>
          <w:rFonts w:ascii="Times New Roman" w:hAnsi="Times New Roman" w:cs="Times New Roman"/>
          <w:sz w:val="20"/>
          <w:szCs w:val="20"/>
        </w:rPr>
      </w:pPr>
    </w:p>
    <w:p w:rsidR="00A90397" w:rsidRPr="00262A14" w:rsidRDefault="00A90397" w:rsidP="00A90397">
      <w:pPr>
        <w:pStyle w:val="ListParagraph"/>
        <w:numPr>
          <w:ilvl w:val="0"/>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 xml:space="preserve">IEDAĻA: Pasākumi nejaušas </w:t>
      </w:r>
      <w:r>
        <w:rPr>
          <w:rFonts w:ascii="Times New Roman" w:hAnsi="Times New Roman" w:cs="Times New Roman"/>
          <w:b/>
          <w:sz w:val="20"/>
          <w:szCs w:val="20"/>
        </w:rPr>
        <w:t>noplūdes gadījumā</w:t>
      </w:r>
    </w:p>
    <w:p w:rsidR="00A90397" w:rsidRPr="00262A14" w:rsidRDefault="00A90397" w:rsidP="00A90397">
      <w:pPr>
        <w:pStyle w:val="ListParagraph"/>
        <w:numPr>
          <w:ilvl w:val="1"/>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Individuālās drošības pasākumi, aizsardzības līdzekļi un procedūras ārkārtas situācijām:</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Nepieļaut atklātu liesmu.</w:t>
      </w:r>
    </w:p>
    <w:p w:rsidR="00A90397" w:rsidRPr="00262A14" w:rsidRDefault="00A90397" w:rsidP="00A90397">
      <w:pPr>
        <w:pStyle w:val="ListParagraph"/>
        <w:numPr>
          <w:ilvl w:val="2"/>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Aizsardzības līdzekļi personām, kuras nav apmācītas ārkārtas situācijām</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Skatīt 8.2. punktu.</w:t>
      </w:r>
    </w:p>
    <w:p w:rsidR="00A90397" w:rsidRPr="00262A14" w:rsidRDefault="00A90397" w:rsidP="00A90397">
      <w:pPr>
        <w:pStyle w:val="ListParagraph"/>
        <w:numPr>
          <w:ilvl w:val="2"/>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Aizsardzības līdzekļi ārkārtas palīdzības sniedzējiem.</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Cimdi. Aizsargbrilles. Aizsargtērps.</w:t>
      </w:r>
    </w:p>
    <w:p w:rsidR="00A90397" w:rsidRPr="00262A14" w:rsidRDefault="00A90397" w:rsidP="00A90397">
      <w:pPr>
        <w:spacing w:after="0" w:line="240" w:lineRule="auto"/>
        <w:rPr>
          <w:rFonts w:ascii="Times New Roman" w:hAnsi="Times New Roman" w:cs="Times New Roman"/>
          <w:sz w:val="20"/>
          <w:szCs w:val="20"/>
          <w:u w:val="single"/>
        </w:rPr>
      </w:pPr>
      <w:r w:rsidRPr="00262A14">
        <w:rPr>
          <w:rFonts w:ascii="Times New Roman" w:hAnsi="Times New Roman" w:cs="Times New Roman"/>
          <w:sz w:val="20"/>
          <w:szCs w:val="20"/>
          <w:u w:val="single"/>
        </w:rPr>
        <w:lastRenderedPageBreak/>
        <w:t>Piemērots aizsargtērps.</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Skatīt 8.2. punktu.</w:t>
      </w:r>
    </w:p>
    <w:p w:rsidR="00A90397" w:rsidRPr="00262A14" w:rsidRDefault="00A90397" w:rsidP="00A90397">
      <w:pPr>
        <w:pStyle w:val="ListParagraph"/>
        <w:numPr>
          <w:ilvl w:val="1"/>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Vides drošības pasākumi</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Savākt noplūdušo vielu, iesūknēt piemērotās tvertnēs. Aizsprostot noplūdi, pārtraukt pieplūdi. Norobežot izlijušo šķidrumu. Novērst augsnes un ūdens piesārņošanu. Novērst izplatīšanos kanalizācijā.</w:t>
      </w:r>
    </w:p>
    <w:p w:rsidR="00A90397" w:rsidRPr="00262A14" w:rsidRDefault="00A90397" w:rsidP="00A90397">
      <w:pPr>
        <w:pStyle w:val="ListParagraph"/>
        <w:numPr>
          <w:ilvl w:val="1"/>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Ierobežošanas un savākšanas paņēmieni un materiāli</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Savākt noplūdušo šķidrumu ar absorbējošu materiālu, piem., smiltis, zeme. Savākt absorbēto vielu noslēgtās tvertnēs. Rūpīgi savākt noplūdi/ pārpalikumus. Noskalot piesārņotās virsmas ar lielu ūdens daudzumu. Pēc darba mazgāt drēbes un aprīkojumu.</w:t>
      </w:r>
    </w:p>
    <w:p w:rsidR="00A90397" w:rsidRPr="00262A14" w:rsidRDefault="00A90397" w:rsidP="00A90397">
      <w:pPr>
        <w:pStyle w:val="ListParagraph"/>
        <w:numPr>
          <w:ilvl w:val="1"/>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Atsauces uz citām iedaļām</w:t>
      </w:r>
    </w:p>
    <w:p w:rsidR="00A90397" w:rsidRPr="00262A14" w:rsidRDefault="00A90397" w:rsidP="00A90397">
      <w:pPr>
        <w:pBdr>
          <w:bottom w:val="single" w:sz="4" w:space="1" w:color="auto"/>
        </w:pBdr>
        <w:spacing w:after="0" w:line="240" w:lineRule="auto"/>
        <w:rPr>
          <w:rFonts w:ascii="Times New Roman" w:hAnsi="Times New Roman" w:cs="Times New Roman"/>
          <w:sz w:val="20"/>
          <w:szCs w:val="20"/>
        </w:rPr>
      </w:pPr>
      <w:r w:rsidRPr="00262A14">
        <w:rPr>
          <w:rFonts w:ascii="Times New Roman" w:hAnsi="Times New Roman" w:cs="Times New Roman"/>
          <w:sz w:val="20"/>
          <w:szCs w:val="20"/>
        </w:rPr>
        <w:t xml:space="preserve">Skatīt 13. </w:t>
      </w:r>
      <w:r>
        <w:rPr>
          <w:rFonts w:ascii="Times New Roman" w:hAnsi="Times New Roman" w:cs="Times New Roman"/>
          <w:sz w:val="20"/>
          <w:szCs w:val="20"/>
        </w:rPr>
        <w:t>i</w:t>
      </w:r>
      <w:r w:rsidRPr="00262A14">
        <w:rPr>
          <w:rFonts w:ascii="Times New Roman" w:hAnsi="Times New Roman" w:cs="Times New Roman"/>
          <w:sz w:val="20"/>
          <w:szCs w:val="20"/>
        </w:rPr>
        <w:t>edaļu</w:t>
      </w:r>
    </w:p>
    <w:p w:rsidR="00A90397" w:rsidRPr="00262A14" w:rsidRDefault="00A90397" w:rsidP="00A90397">
      <w:pPr>
        <w:spacing w:after="0" w:line="240" w:lineRule="auto"/>
        <w:rPr>
          <w:rFonts w:ascii="Times New Roman" w:hAnsi="Times New Roman" w:cs="Times New Roman"/>
          <w:sz w:val="20"/>
          <w:szCs w:val="20"/>
        </w:rPr>
      </w:pPr>
    </w:p>
    <w:p w:rsidR="00A90397" w:rsidRPr="00262A14" w:rsidRDefault="00A90397" w:rsidP="00A90397">
      <w:pPr>
        <w:pStyle w:val="ListParagraph"/>
        <w:numPr>
          <w:ilvl w:val="0"/>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IEDAĻA: Izmantošana un uzglabāšana</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Šajā iedaļā sniegtā informācija ir vispārīgs apraksts. Pielikumā ir pievienoti iedarbības scenāriji, ja tie attiecas un ir pieejami. Vienmēr izmantojiet attiecīgo iedarbības scenāriju, kas atbilst jūsu noteiktajam lietojumam.</w:t>
      </w:r>
    </w:p>
    <w:p w:rsidR="00A90397" w:rsidRPr="00262A14" w:rsidRDefault="00A90397" w:rsidP="00A90397">
      <w:pPr>
        <w:pStyle w:val="ListParagraph"/>
        <w:numPr>
          <w:ilvl w:val="1"/>
          <w:numId w:val="1"/>
        </w:numPr>
        <w:spacing w:after="0" w:line="240" w:lineRule="auto"/>
        <w:rPr>
          <w:rFonts w:ascii="Times New Roman" w:hAnsi="Times New Roman" w:cs="Times New Roman"/>
          <w:sz w:val="20"/>
          <w:szCs w:val="20"/>
        </w:rPr>
      </w:pPr>
      <w:r w:rsidRPr="00262A14">
        <w:rPr>
          <w:rFonts w:ascii="Times New Roman" w:hAnsi="Times New Roman" w:cs="Times New Roman"/>
          <w:b/>
          <w:sz w:val="20"/>
          <w:szCs w:val="20"/>
        </w:rPr>
        <w:t>Piesardzība drošai lietošanai</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Sargāt no atklātas liesmas/ karstuma. Smalki sadalīta: ierīces, kas drošas pret dzirkstelēm un eksplozijām. Smalki sadalīta: sargāt no aizdegšanās avotiem/dzirkstelēm. Gāze/tvaiks smagāks par gaisu 20</w:t>
      </w:r>
      <w:r w:rsidRPr="00262A14">
        <w:rPr>
          <w:rFonts w:ascii="Times New Roman" w:hAnsi="Times New Roman" w:cs="Times New Roman"/>
          <w:sz w:val="20"/>
          <w:szCs w:val="20"/>
          <w:vertAlign w:val="superscript"/>
        </w:rPr>
        <w:t>o</w:t>
      </w:r>
      <w:r w:rsidRPr="00262A14">
        <w:rPr>
          <w:rFonts w:ascii="Times New Roman" w:hAnsi="Times New Roman" w:cs="Times New Roman"/>
          <w:sz w:val="20"/>
          <w:szCs w:val="20"/>
        </w:rPr>
        <w:t xml:space="preserve">C. Stingri ievērot higiēnu – izvairīties no saskares. Glabāt tvertni cieši aizvērtu. Nekavējoties novilkt piesārņoto apģērbu. Nenovadīt atkritumus kanalizācijā. </w:t>
      </w:r>
    </w:p>
    <w:p w:rsidR="00A90397" w:rsidRPr="00262A14" w:rsidRDefault="00A90397" w:rsidP="00A90397">
      <w:pPr>
        <w:pStyle w:val="ListParagraph"/>
        <w:numPr>
          <w:ilvl w:val="1"/>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Drošas glabāšanas apstākļi, tostarp visu veidu nesaderība:</w:t>
      </w:r>
    </w:p>
    <w:p w:rsidR="00A90397" w:rsidRPr="00262A14" w:rsidRDefault="00A90397" w:rsidP="00A90397">
      <w:pPr>
        <w:pStyle w:val="ListParagraph"/>
        <w:numPr>
          <w:ilvl w:val="2"/>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Drošas glabāšanas prasības</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Ievērti juridiskās prasības. Glabāt tikai oriģinālajā iepakojumā. Nodrošināt cauruli noplūžu savākšanai.</w:t>
      </w:r>
    </w:p>
    <w:p w:rsidR="00A90397" w:rsidRPr="00262A14" w:rsidRDefault="00A90397" w:rsidP="00A90397">
      <w:pPr>
        <w:pStyle w:val="ListParagraph"/>
        <w:numPr>
          <w:ilvl w:val="2"/>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Sargāt no:</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Siltuma avotiem.</w:t>
      </w:r>
    </w:p>
    <w:p w:rsidR="00A90397" w:rsidRPr="00262A14" w:rsidRDefault="00A90397" w:rsidP="00A90397">
      <w:pPr>
        <w:pStyle w:val="ListParagraph"/>
        <w:numPr>
          <w:ilvl w:val="2"/>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Piemērots iepakojuma materiāls:</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Dati nav pieejami.</w:t>
      </w:r>
    </w:p>
    <w:p w:rsidR="00A90397" w:rsidRPr="00262A14" w:rsidRDefault="00A90397" w:rsidP="00A90397">
      <w:pPr>
        <w:pStyle w:val="ListParagraph"/>
        <w:numPr>
          <w:ilvl w:val="2"/>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Nepiemērots iepakojuma materiāls:</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Dati nav pieejami.</w:t>
      </w:r>
    </w:p>
    <w:p w:rsidR="00A90397" w:rsidRPr="00262A14" w:rsidRDefault="00A90397" w:rsidP="00A90397">
      <w:pPr>
        <w:pStyle w:val="ListParagraph"/>
        <w:numPr>
          <w:ilvl w:val="1"/>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Konkrēts (-i) galalietošanas veids (-i)</w:t>
      </w:r>
    </w:p>
    <w:p w:rsidR="00A90397" w:rsidRPr="00262A14" w:rsidRDefault="00A90397" w:rsidP="00A90397">
      <w:pPr>
        <w:pBdr>
          <w:bottom w:val="single" w:sz="4" w:space="1" w:color="auto"/>
        </w:pBdr>
        <w:spacing w:after="0" w:line="240" w:lineRule="auto"/>
        <w:rPr>
          <w:rFonts w:ascii="Times New Roman" w:hAnsi="Times New Roman" w:cs="Times New Roman"/>
          <w:sz w:val="20"/>
          <w:szCs w:val="20"/>
        </w:rPr>
      </w:pPr>
      <w:r w:rsidRPr="00262A14">
        <w:rPr>
          <w:rFonts w:ascii="Times New Roman" w:hAnsi="Times New Roman" w:cs="Times New Roman"/>
          <w:sz w:val="20"/>
          <w:szCs w:val="20"/>
        </w:rPr>
        <w:t>Pielikumā ir pievienoti iedarbības scenāriji, ja tie attiecas un ir pieejami. Skatīt ražotāja sniegto informāciju.</w:t>
      </w:r>
    </w:p>
    <w:p w:rsidR="00A90397" w:rsidRPr="00262A14" w:rsidRDefault="00A90397" w:rsidP="00A90397">
      <w:pPr>
        <w:spacing w:after="0" w:line="240" w:lineRule="auto"/>
        <w:rPr>
          <w:rFonts w:ascii="Times New Roman" w:hAnsi="Times New Roman" w:cs="Times New Roman"/>
          <w:sz w:val="20"/>
          <w:szCs w:val="20"/>
        </w:rPr>
      </w:pPr>
    </w:p>
    <w:p w:rsidR="00A90397" w:rsidRPr="00262A14" w:rsidRDefault="00A90397" w:rsidP="00A90397">
      <w:pPr>
        <w:pStyle w:val="ListParagraph"/>
        <w:numPr>
          <w:ilvl w:val="0"/>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IEDAĻA: Iedarbības kontrole</w:t>
      </w:r>
      <w:r>
        <w:rPr>
          <w:rFonts w:ascii="Times New Roman" w:hAnsi="Times New Roman" w:cs="Times New Roman"/>
          <w:b/>
          <w:sz w:val="20"/>
          <w:szCs w:val="20"/>
        </w:rPr>
        <w:t>/ Individuālā aizsardzība</w:t>
      </w:r>
    </w:p>
    <w:p w:rsidR="00A90397" w:rsidRPr="00262A14" w:rsidRDefault="00A90397" w:rsidP="00A90397">
      <w:pPr>
        <w:pStyle w:val="ListParagraph"/>
        <w:numPr>
          <w:ilvl w:val="1"/>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Pārvaldības parametri</w:t>
      </w:r>
    </w:p>
    <w:p w:rsidR="00A90397" w:rsidRPr="00262A14" w:rsidRDefault="00A90397" w:rsidP="00A90397">
      <w:pPr>
        <w:pStyle w:val="ListParagraph"/>
        <w:numPr>
          <w:ilvl w:val="2"/>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Arodekspozīcija</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a) arodekspozīcijas robežvērtības</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Ja robežvērtības attiecas un ir pieejamas, tās tiks norādītas zemāk.</w:t>
      </w:r>
    </w:p>
    <w:p w:rsidR="00A90397" w:rsidRPr="001C3AD9" w:rsidRDefault="00A90397" w:rsidP="00A90397">
      <w:pPr>
        <w:spacing w:after="0" w:line="240" w:lineRule="auto"/>
        <w:rPr>
          <w:rFonts w:ascii="Times New Roman" w:hAnsi="Times New Roman" w:cs="Times New Roman"/>
          <w:b/>
          <w:sz w:val="20"/>
          <w:szCs w:val="20"/>
        </w:rPr>
      </w:pPr>
      <w:r w:rsidRPr="001C3AD9">
        <w:rPr>
          <w:rFonts w:ascii="Times New Roman" w:hAnsi="Times New Roman" w:cs="Times New Roman"/>
          <w:b/>
          <w:sz w:val="20"/>
          <w:szCs w:val="20"/>
        </w:rPr>
        <w:t>Indikatīvā ekspozīcijas robeža (Nīderlande)</w:t>
      </w:r>
    </w:p>
    <w:tbl>
      <w:tblPr>
        <w:tblStyle w:val="TableGrid"/>
        <w:tblW w:w="0" w:type="auto"/>
        <w:tblLook w:val="04A0" w:firstRow="1" w:lastRow="0" w:firstColumn="1" w:lastColumn="0" w:noHBand="0" w:noVBand="1"/>
      </w:tblPr>
      <w:tblGrid>
        <w:gridCol w:w="1526"/>
        <w:gridCol w:w="2734"/>
        <w:gridCol w:w="2131"/>
        <w:gridCol w:w="2131"/>
      </w:tblGrid>
      <w:tr w:rsidR="00A90397" w:rsidRPr="00262A14" w:rsidTr="00BB36AE">
        <w:tc>
          <w:tcPr>
            <w:tcW w:w="1526" w:type="dxa"/>
            <w:vMerge w:val="restart"/>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2-</w:t>
            </w:r>
            <w:r w:rsidRPr="00262A14">
              <w:rPr>
                <w:rFonts w:ascii="Times New Roman" w:hAnsi="Times New Roman" w:cs="Times New Roman"/>
                <w:iCs/>
                <w:sz w:val="20"/>
                <w:szCs w:val="20"/>
              </w:rPr>
              <w:t>etilheksanols</w:t>
            </w:r>
          </w:p>
        </w:tc>
        <w:tc>
          <w:tcPr>
            <w:tcW w:w="2734"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Laikā svērtā vidējā ekspozīcijas robeža 8h</w:t>
            </w:r>
          </w:p>
        </w:tc>
        <w:tc>
          <w:tcPr>
            <w:tcW w:w="213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270mg/m³</w:t>
            </w:r>
          </w:p>
        </w:tc>
        <w:tc>
          <w:tcPr>
            <w:tcW w:w="2131" w:type="dxa"/>
          </w:tcPr>
          <w:p w:rsidR="00A90397" w:rsidRPr="00262A14" w:rsidRDefault="00A90397" w:rsidP="00A90397">
            <w:pPr>
              <w:rPr>
                <w:rFonts w:ascii="Times New Roman" w:hAnsi="Times New Roman" w:cs="Times New Roman"/>
                <w:sz w:val="20"/>
                <w:szCs w:val="20"/>
              </w:rPr>
            </w:pPr>
          </w:p>
        </w:tc>
      </w:tr>
      <w:tr w:rsidR="00A90397" w:rsidRPr="00262A14" w:rsidTr="00BB36AE">
        <w:tc>
          <w:tcPr>
            <w:tcW w:w="1526" w:type="dxa"/>
            <w:vMerge/>
          </w:tcPr>
          <w:p w:rsidR="00A90397" w:rsidRPr="00262A14" w:rsidRDefault="00A90397" w:rsidP="00A90397">
            <w:pPr>
              <w:rPr>
                <w:rFonts w:ascii="Times New Roman" w:hAnsi="Times New Roman" w:cs="Times New Roman"/>
                <w:sz w:val="20"/>
                <w:szCs w:val="20"/>
              </w:rPr>
            </w:pPr>
          </w:p>
        </w:tc>
        <w:tc>
          <w:tcPr>
            <w:tcW w:w="2734"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Laikā svērtā vidējā ekspozīcijas robeža, aprēķināts</w:t>
            </w:r>
          </w:p>
        </w:tc>
        <w:tc>
          <w:tcPr>
            <w:tcW w:w="213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50ppm</w:t>
            </w:r>
          </w:p>
        </w:tc>
        <w:tc>
          <w:tcPr>
            <w:tcW w:w="2131" w:type="dxa"/>
          </w:tcPr>
          <w:p w:rsidR="00A90397" w:rsidRPr="00262A14" w:rsidRDefault="00A90397" w:rsidP="00A90397">
            <w:pPr>
              <w:rPr>
                <w:rFonts w:ascii="Times New Roman" w:hAnsi="Times New Roman" w:cs="Times New Roman"/>
                <w:sz w:val="20"/>
                <w:szCs w:val="20"/>
              </w:rPr>
            </w:pPr>
          </w:p>
        </w:tc>
      </w:tr>
    </w:tbl>
    <w:p w:rsidR="00A90397" w:rsidRPr="00262A14" w:rsidRDefault="00A90397" w:rsidP="00A90397">
      <w:pPr>
        <w:spacing w:after="0" w:line="240" w:lineRule="auto"/>
        <w:rPr>
          <w:rFonts w:ascii="Times New Roman" w:hAnsi="Times New Roman" w:cs="Times New Roman"/>
          <w:sz w:val="20"/>
          <w:szCs w:val="20"/>
        </w:rPr>
      </w:pPr>
    </w:p>
    <w:p w:rsidR="00A90397" w:rsidRPr="001C3AD9" w:rsidRDefault="00A90397" w:rsidP="00A90397">
      <w:pPr>
        <w:spacing w:after="0" w:line="240" w:lineRule="auto"/>
        <w:rPr>
          <w:rFonts w:ascii="Times New Roman" w:hAnsi="Times New Roman" w:cs="Times New Roman"/>
          <w:b/>
          <w:sz w:val="20"/>
          <w:szCs w:val="20"/>
        </w:rPr>
      </w:pPr>
      <w:r w:rsidRPr="001C3AD9">
        <w:rPr>
          <w:rFonts w:ascii="Times New Roman" w:hAnsi="Times New Roman" w:cs="Times New Roman"/>
          <w:b/>
          <w:sz w:val="20"/>
          <w:szCs w:val="20"/>
        </w:rPr>
        <w:t>Robežvērtība (Beļģija)</w:t>
      </w:r>
    </w:p>
    <w:tbl>
      <w:tblPr>
        <w:tblStyle w:val="TableGrid"/>
        <w:tblW w:w="0" w:type="auto"/>
        <w:tblLook w:val="04A0" w:firstRow="1" w:lastRow="0" w:firstColumn="1" w:lastColumn="0" w:noHBand="0" w:noVBand="1"/>
      </w:tblPr>
      <w:tblGrid>
        <w:gridCol w:w="1526"/>
        <w:gridCol w:w="2734"/>
        <w:gridCol w:w="2131"/>
        <w:gridCol w:w="2131"/>
      </w:tblGrid>
      <w:tr w:rsidR="00A90397" w:rsidRPr="00262A14" w:rsidTr="00BB36AE">
        <w:tc>
          <w:tcPr>
            <w:tcW w:w="1526" w:type="dxa"/>
            <w:vMerge w:val="restart"/>
          </w:tcPr>
          <w:p w:rsidR="00A90397" w:rsidRPr="00262A14" w:rsidRDefault="00A90397" w:rsidP="00A90397">
            <w:pPr>
              <w:rPr>
                <w:rFonts w:ascii="Times New Roman" w:hAnsi="Times New Roman" w:cs="Times New Roman"/>
                <w:i/>
                <w:sz w:val="20"/>
                <w:szCs w:val="20"/>
              </w:rPr>
            </w:pPr>
            <w:r w:rsidRPr="00262A14">
              <w:rPr>
                <w:rFonts w:ascii="Times New Roman" w:hAnsi="Times New Roman" w:cs="Times New Roman"/>
                <w:i/>
                <w:sz w:val="20"/>
                <w:szCs w:val="20"/>
              </w:rPr>
              <w:t>Huilesvégétales (brouillards)</w:t>
            </w:r>
          </w:p>
        </w:tc>
        <w:tc>
          <w:tcPr>
            <w:tcW w:w="2734"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Īstermiņa vērtība</w:t>
            </w:r>
          </w:p>
        </w:tc>
        <w:tc>
          <w:tcPr>
            <w:tcW w:w="213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-ppm</w:t>
            </w:r>
          </w:p>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-mg/m³</w:t>
            </w:r>
          </w:p>
        </w:tc>
        <w:tc>
          <w:tcPr>
            <w:tcW w:w="2131" w:type="dxa"/>
          </w:tcPr>
          <w:p w:rsidR="00A90397" w:rsidRPr="00262A14" w:rsidRDefault="00A90397" w:rsidP="00A90397">
            <w:pPr>
              <w:rPr>
                <w:rFonts w:ascii="Times New Roman" w:hAnsi="Times New Roman" w:cs="Times New Roman"/>
                <w:sz w:val="20"/>
                <w:szCs w:val="20"/>
              </w:rPr>
            </w:pPr>
          </w:p>
        </w:tc>
      </w:tr>
      <w:tr w:rsidR="00A90397" w:rsidRPr="00262A14" w:rsidTr="00BB36AE">
        <w:tc>
          <w:tcPr>
            <w:tcW w:w="1526" w:type="dxa"/>
            <w:vMerge/>
          </w:tcPr>
          <w:p w:rsidR="00A90397" w:rsidRPr="00262A14" w:rsidRDefault="00A90397" w:rsidP="00A90397">
            <w:pPr>
              <w:rPr>
                <w:rFonts w:ascii="Times New Roman" w:hAnsi="Times New Roman" w:cs="Times New Roman"/>
                <w:sz w:val="20"/>
                <w:szCs w:val="20"/>
              </w:rPr>
            </w:pPr>
          </w:p>
        </w:tc>
        <w:tc>
          <w:tcPr>
            <w:tcW w:w="2734"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Laikā svērtā vidējā ekspozīcijas robeža 8h</w:t>
            </w:r>
          </w:p>
        </w:tc>
        <w:tc>
          <w:tcPr>
            <w:tcW w:w="213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-ppm</w:t>
            </w:r>
          </w:p>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10mg/m³</w:t>
            </w:r>
          </w:p>
        </w:tc>
        <w:tc>
          <w:tcPr>
            <w:tcW w:w="2131" w:type="dxa"/>
          </w:tcPr>
          <w:p w:rsidR="00A90397" w:rsidRPr="00262A14" w:rsidRDefault="00A90397" w:rsidP="00A90397">
            <w:pPr>
              <w:rPr>
                <w:rFonts w:ascii="Times New Roman" w:hAnsi="Times New Roman" w:cs="Times New Roman"/>
                <w:sz w:val="20"/>
                <w:szCs w:val="20"/>
              </w:rPr>
            </w:pPr>
          </w:p>
        </w:tc>
      </w:tr>
    </w:tbl>
    <w:p w:rsidR="00A90397" w:rsidRPr="00262A14" w:rsidRDefault="00A90397" w:rsidP="00A90397">
      <w:pPr>
        <w:spacing w:after="0" w:line="240" w:lineRule="auto"/>
        <w:rPr>
          <w:rFonts w:ascii="Times New Roman" w:hAnsi="Times New Roman" w:cs="Times New Roman"/>
          <w:b/>
          <w:bCs/>
          <w:sz w:val="20"/>
          <w:szCs w:val="20"/>
        </w:rPr>
      </w:pPr>
    </w:p>
    <w:p w:rsidR="00A90397" w:rsidRPr="00262A14" w:rsidRDefault="00A90397" w:rsidP="00A90397">
      <w:pPr>
        <w:spacing w:after="0" w:line="240" w:lineRule="auto"/>
        <w:rPr>
          <w:rFonts w:ascii="Times New Roman" w:hAnsi="Times New Roman" w:cs="Times New Roman"/>
          <w:b/>
          <w:bCs/>
          <w:sz w:val="20"/>
          <w:szCs w:val="20"/>
        </w:rPr>
      </w:pPr>
      <w:r w:rsidRPr="00262A14">
        <w:rPr>
          <w:rFonts w:ascii="Times New Roman" w:hAnsi="Times New Roman" w:cs="Times New Roman"/>
          <w:b/>
          <w:bCs/>
          <w:sz w:val="20"/>
          <w:szCs w:val="20"/>
        </w:rPr>
        <w:t>TRGS900(Germany)</w:t>
      </w:r>
    </w:p>
    <w:tbl>
      <w:tblPr>
        <w:tblStyle w:val="TableGrid"/>
        <w:tblW w:w="0" w:type="auto"/>
        <w:tblLook w:val="04A0" w:firstRow="1" w:lastRow="0" w:firstColumn="1" w:lastColumn="0" w:noHBand="0" w:noVBand="1"/>
      </w:tblPr>
      <w:tblGrid>
        <w:gridCol w:w="2130"/>
        <w:gridCol w:w="2130"/>
        <w:gridCol w:w="2131"/>
        <w:gridCol w:w="2131"/>
      </w:tblGrid>
      <w:tr w:rsidR="00A90397" w:rsidRPr="00262A14" w:rsidTr="00BB36AE">
        <w:tc>
          <w:tcPr>
            <w:tcW w:w="2130"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2-etilheksān-1-ols</w:t>
            </w:r>
          </w:p>
        </w:tc>
        <w:tc>
          <w:tcPr>
            <w:tcW w:w="2130"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Laikā svērtā vidējā ekspozīcijas robeža 8h</w:t>
            </w:r>
          </w:p>
        </w:tc>
        <w:tc>
          <w:tcPr>
            <w:tcW w:w="213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20ppm</w:t>
            </w:r>
          </w:p>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110mg/m³</w:t>
            </w:r>
          </w:p>
        </w:tc>
        <w:tc>
          <w:tcPr>
            <w:tcW w:w="2131" w:type="dxa"/>
          </w:tcPr>
          <w:p w:rsidR="00A90397" w:rsidRPr="00262A14" w:rsidRDefault="00A90397" w:rsidP="00A90397">
            <w:pPr>
              <w:rPr>
                <w:rFonts w:ascii="Times New Roman" w:hAnsi="Times New Roman" w:cs="Times New Roman"/>
                <w:sz w:val="20"/>
                <w:szCs w:val="20"/>
              </w:rPr>
            </w:pPr>
          </w:p>
        </w:tc>
      </w:tr>
    </w:tbl>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b) Valstu bioloģiskās robežvērtības</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Ja robežvērtības attiecas un ir pieejamas, tās tiks norādītas zemāk.</w:t>
      </w:r>
    </w:p>
    <w:p w:rsidR="00A90397" w:rsidRPr="00262A14" w:rsidRDefault="00A90397" w:rsidP="00A90397">
      <w:pPr>
        <w:pStyle w:val="ListParagraph"/>
        <w:numPr>
          <w:ilvl w:val="2"/>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Paraugu ņemšanas metodes</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Ja attiecas un ir pieejamas, tās tiks norādītas zemāk.</w:t>
      </w:r>
    </w:p>
    <w:p w:rsidR="00A90397" w:rsidRPr="00262A14" w:rsidRDefault="00A90397" w:rsidP="00A90397">
      <w:pPr>
        <w:pStyle w:val="ListParagraph"/>
        <w:numPr>
          <w:ilvl w:val="2"/>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Piemērojamās robežvērtības, lietojot vielu vai maisījumu paredzētajā lietošanas veidā</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Ja robežvērtības attiecas un ir pieejamas, tās tiks norādītas zemāk.</w:t>
      </w:r>
    </w:p>
    <w:p w:rsidR="00A90397" w:rsidRPr="00262A14" w:rsidRDefault="00A90397" w:rsidP="00A90397">
      <w:pPr>
        <w:pStyle w:val="ListParagraph"/>
        <w:numPr>
          <w:ilvl w:val="2"/>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Atvasināto beziedarbības līmeņu (DNEL) un paredzēto beziedarbības koncentrāciju (PNEC) vērtības</w:t>
      </w:r>
    </w:p>
    <w:p w:rsidR="00A90397" w:rsidRPr="00262A14" w:rsidRDefault="00A90397" w:rsidP="00A90397">
      <w:pPr>
        <w:spacing w:after="0" w:line="240" w:lineRule="auto"/>
        <w:rPr>
          <w:rFonts w:ascii="Times New Roman" w:hAnsi="Times New Roman" w:cs="Times New Roman"/>
          <w:sz w:val="20"/>
          <w:szCs w:val="20"/>
          <w:u w:val="single"/>
        </w:rPr>
      </w:pPr>
      <w:r w:rsidRPr="00262A14">
        <w:rPr>
          <w:rFonts w:ascii="Times New Roman" w:hAnsi="Times New Roman" w:cs="Times New Roman"/>
          <w:sz w:val="20"/>
          <w:szCs w:val="20"/>
          <w:u w:val="single"/>
        </w:rPr>
        <w:t>Darbinieki</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2-etilheksān-1-ols</w:t>
      </w:r>
    </w:p>
    <w:tbl>
      <w:tblPr>
        <w:tblStyle w:val="TableGrid"/>
        <w:tblW w:w="0" w:type="auto"/>
        <w:tblLook w:val="04A0" w:firstRow="1" w:lastRow="0" w:firstColumn="1" w:lastColumn="0" w:noHBand="0" w:noVBand="1"/>
      </w:tblPr>
      <w:tblGrid>
        <w:gridCol w:w="1809"/>
        <w:gridCol w:w="2451"/>
        <w:gridCol w:w="2131"/>
        <w:gridCol w:w="2131"/>
      </w:tblGrid>
      <w:tr w:rsidR="00A90397" w:rsidRPr="00262A14" w:rsidTr="00BB36AE">
        <w:tc>
          <w:tcPr>
            <w:tcW w:w="1809" w:type="dxa"/>
          </w:tcPr>
          <w:p w:rsidR="00A90397" w:rsidRPr="00262A14" w:rsidRDefault="00A90397" w:rsidP="00A90397">
            <w:pPr>
              <w:rPr>
                <w:rFonts w:ascii="Times New Roman" w:hAnsi="Times New Roman" w:cs="Times New Roman"/>
                <w:b/>
                <w:sz w:val="20"/>
                <w:szCs w:val="20"/>
              </w:rPr>
            </w:pPr>
            <w:r w:rsidRPr="00262A14">
              <w:rPr>
                <w:rFonts w:ascii="Times New Roman" w:hAnsi="Times New Roman" w:cs="Times New Roman"/>
                <w:b/>
                <w:sz w:val="20"/>
                <w:szCs w:val="20"/>
              </w:rPr>
              <w:lastRenderedPageBreak/>
              <w:t>Iedarbības līmenis (DNEL/DMEL)</w:t>
            </w:r>
          </w:p>
        </w:tc>
        <w:tc>
          <w:tcPr>
            <w:tcW w:w="2451" w:type="dxa"/>
          </w:tcPr>
          <w:p w:rsidR="00A90397" w:rsidRPr="00262A14" w:rsidRDefault="00A90397" w:rsidP="00A90397">
            <w:pPr>
              <w:rPr>
                <w:rFonts w:ascii="Times New Roman" w:hAnsi="Times New Roman" w:cs="Times New Roman"/>
                <w:b/>
                <w:sz w:val="20"/>
                <w:szCs w:val="20"/>
              </w:rPr>
            </w:pPr>
            <w:r w:rsidRPr="00262A14">
              <w:rPr>
                <w:rFonts w:ascii="Times New Roman" w:hAnsi="Times New Roman" w:cs="Times New Roman"/>
                <w:b/>
                <w:sz w:val="20"/>
                <w:szCs w:val="20"/>
              </w:rPr>
              <w:t>Veids</w:t>
            </w:r>
          </w:p>
        </w:tc>
        <w:tc>
          <w:tcPr>
            <w:tcW w:w="2131" w:type="dxa"/>
          </w:tcPr>
          <w:p w:rsidR="00A90397" w:rsidRPr="00262A14" w:rsidRDefault="00A90397" w:rsidP="00A90397">
            <w:pPr>
              <w:rPr>
                <w:rFonts w:ascii="Times New Roman" w:hAnsi="Times New Roman" w:cs="Times New Roman"/>
                <w:b/>
                <w:sz w:val="20"/>
                <w:szCs w:val="20"/>
              </w:rPr>
            </w:pPr>
            <w:r w:rsidRPr="00262A14">
              <w:rPr>
                <w:rFonts w:ascii="Times New Roman" w:hAnsi="Times New Roman" w:cs="Times New Roman"/>
                <w:b/>
                <w:sz w:val="20"/>
                <w:szCs w:val="20"/>
              </w:rPr>
              <w:t>Vērtība</w:t>
            </w:r>
          </w:p>
        </w:tc>
        <w:tc>
          <w:tcPr>
            <w:tcW w:w="2131" w:type="dxa"/>
          </w:tcPr>
          <w:p w:rsidR="00A90397" w:rsidRPr="00262A14" w:rsidRDefault="00A90397" w:rsidP="00A90397">
            <w:pPr>
              <w:rPr>
                <w:rFonts w:ascii="Times New Roman" w:hAnsi="Times New Roman" w:cs="Times New Roman"/>
                <w:b/>
                <w:sz w:val="20"/>
                <w:szCs w:val="20"/>
              </w:rPr>
            </w:pPr>
            <w:r w:rsidRPr="00262A14">
              <w:rPr>
                <w:rFonts w:ascii="Times New Roman" w:hAnsi="Times New Roman" w:cs="Times New Roman"/>
                <w:b/>
                <w:sz w:val="20"/>
                <w:szCs w:val="20"/>
              </w:rPr>
              <w:t>Piebilde</w:t>
            </w:r>
          </w:p>
        </w:tc>
      </w:tr>
      <w:tr w:rsidR="00A90397" w:rsidRPr="00262A14" w:rsidTr="00BB36AE">
        <w:tc>
          <w:tcPr>
            <w:tcW w:w="1809" w:type="dxa"/>
            <w:vMerge w:val="restart"/>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DNEL</w:t>
            </w:r>
          </w:p>
        </w:tc>
        <w:tc>
          <w:tcPr>
            <w:tcW w:w="245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Akūta lokāla iedarbība, ieelpošana</w:t>
            </w:r>
          </w:p>
        </w:tc>
        <w:tc>
          <w:tcPr>
            <w:tcW w:w="213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106,4 mg/m³</w:t>
            </w:r>
          </w:p>
        </w:tc>
        <w:tc>
          <w:tcPr>
            <w:tcW w:w="2131" w:type="dxa"/>
          </w:tcPr>
          <w:p w:rsidR="00A90397" w:rsidRPr="00262A14" w:rsidRDefault="00A90397" w:rsidP="00A90397">
            <w:pPr>
              <w:rPr>
                <w:rFonts w:ascii="Times New Roman" w:hAnsi="Times New Roman" w:cs="Times New Roman"/>
                <w:sz w:val="20"/>
                <w:szCs w:val="20"/>
              </w:rPr>
            </w:pPr>
          </w:p>
        </w:tc>
      </w:tr>
      <w:tr w:rsidR="00A90397" w:rsidRPr="00262A14" w:rsidTr="00BB36AE">
        <w:tc>
          <w:tcPr>
            <w:tcW w:w="1809" w:type="dxa"/>
            <w:vMerge/>
          </w:tcPr>
          <w:p w:rsidR="00A90397" w:rsidRPr="00262A14" w:rsidRDefault="00A90397" w:rsidP="00A90397">
            <w:pPr>
              <w:rPr>
                <w:rFonts w:ascii="Times New Roman" w:hAnsi="Times New Roman" w:cs="Times New Roman"/>
                <w:sz w:val="20"/>
                <w:szCs w:val="20"/>
              </w:rPr>
            </w:pPr>
          </w:p>
        </w:tc>
        <w:tc>
          <w:tcPr>
            <w:tcW w:w="245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Ilgtermiņa sistemātiska iedarbība, dermāla</w:t>
            </w:r>
          </w:p>
        </w:tc>
        <w:tc>
          <w:tcPr>
            <w:tcW w:w="213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23 mg/kgbw/dienā</w:t>
            </w:r>
          </w:p>
        </w:tc>
        <w:tc>
          <w:tcPr>
            <w:tcW w:w="2131" w:type="dxa"/>
          </w:tcPr>
          <w:p w:rsidR="00A90397" w:rsidRPr="00262A14" w:rsidRDefault="00A90397" w:rsidP="00A90397">
            <w:pPr>
              <w:rPr>
                <w:rFonts w:ascii="Times New Roman" w:hAnsi="Times New Roman" w:cs="Times New Roman"/>
                <w:sz w:val="20"/>
                <w:szCs w:val="20"/>
              </w:rPr>
            </w:pPr>
          </w:p>
        </w:tc>
      </w:tr>
      <w:tr w:rsidR="00A90397" w:rsidRPr="00262A14" w:rsidTr="00BB36AE">
        <w:tc>
          <w:tcPr>
            <w:tcW w:w="1809" w:type="dxa"/>
            <w:vMerge/>
          </w:tcPr>
          <w:p w:rsidR="00A90397" w:rsidRPr="00262A14" w:rsidRDefault="00A90397" w:rsidP="00A90397">
            <w:pPr>
              <w:rPr>
                <w:rFonts w:ascii="Times New Roman" w:hAnsi="Times New Roman" w:cs="Times New Roman"/>
                <w:sz w:val="20"/>
                <w:szCs w:val="20"/>
              </w:rPr>
            </w:pPr>
          </w:p>
        </w:tc>
        <w:tc>
          <w:tcPr>
            <w:tcW w:w="245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Akūta sistemātiska iedarbība, ieelpošana</w:t>
            </w:r>
          </w:p>
        </w:tc>
        <w:tc>
          <w:tcPr>
            <w:tcW w:w="213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53,2 mg/m³</w:t>
            </w:r>
          </w:p>
        </w:tc>
        <w:tc>
          <w:tcPr>
            <w:tcW w:w="2131" w:type="dxa"/>
          </w:tcPr>
          <w:p w:rsidR="00A90397" w:rsidRPr="00262A14" w:rsidRDefault="00A90397" w:rsidP="00A90397">
            <w:pPr>
              <w:rPr>
                <w:rFonts w:ascii="Times New Roman" w:hAnsi="Times New Roman" w:cs="Times New Roman"/>
                <w:sz w:val="20"/>
                <w:szCs w:val="20"/>
              </w:rPr>
            </w:pPr>
          </w:p>
        </w:tc>
      </w:tr>
    </w:tbl>
    <w:p w:rsidR="00A90397" w:rsidRPr="00262A14" w:rsidRDefault="00A90397" w:rsidP="00A90397">
      <w:pPr>
        <w:spacing w:after="0" w:line="240" w:lineRule="auto"/>
        <w:rPr>
          <w:rFonts w:ascii="Times New Roman" w:hAnsi="Times New Roman" w:cs="Times New Roman"/>
          <w:sz w:val="20"/>
          <w:szCs w:val="20"/>
          <w:u w:val="single"/>
        </w:rPr>
      </w:pPr>
      <w:r w:rsidRPr="00262A14">
        <w:rPr>
          <w:rFonts w:ascii="Times New Roman" w:hAnsi="Times New Roman" w:cs="Times New Roman"/>
          <w:sz w:val="20"/>
          <w:szCs w:val="20"/>
          <w:u w:val="single"/>
        </w:rPr>
        <w:t>Iedzīvotāji</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2-etilheksān-1-ols</w:t>
      </w:r>
    </w:p>
    <w:tbl>
      <w:tblPr>
        <w:tblStyle w:val="TableGrid"/>
        <w:tblW w:w="0" w:type="auto"/>
        <w:tblLook w:val="04A0" w:firstRow="1" w:lastRow="0" w:firstColumn="1" w:lastColumn="0" w:noHBand="0" w:noVBand="1"/>
      </w:tblPr>
      <w:tblGrid>
        <w:gridCol w:w="1809"/>
        <w:gridCol w:w="2451"/>
        <w:gridCol w:w="2131"/>
        <w:gridCol w:w="2131"/>
      </w:tblGrid>
      <w:tr w:rsidR="00A90397" w:rsidRPr="00262A14" w:rsidTr="00BB36AE">
        <w:tc>
          <w:tcPr>
            <w:tcW w:w="1809" w:type="dxa"/>
          </w:tcPr>
          <w:p w:rsidR="00A90397" w:rsidRPr="00262A14" w:rsidRDefault="00A90397" w:rsidP="00A90397">
            <w:pPr>
              <w:rPr>
                <w:rFonts w:ascii="Times New Roman" w:hAnsi="Times New Roman" w:cs="Times New Roman"/>
                <w:b/>
                <w:sz w:val="20"/>
                <w:szCs w:val="20"/>
              </w:rPr>
            </w:pPr>
            <w:r w:rsidRPr="00262A14">
              <w:rPr>
                <w:rFonts w:ascii="Times New Roman" w:hAnsi="Times New Roman" w:cs="Times New Roman"/>
                <w:b/>
                <w:sz w:val="20"/>
                <w:szCs w:val="20"/>
              </w:rPr>
              <w:t>Iedarbības līmenis (DNEL/DMEL)</w:t>
            </w:r>
          </w:p>
        </w:tc>
        <w:tc>
          <w:tcPr>
            <w:tcW w:w="2451" w:type="dxa"/>
          </w:tcPr>
          <w:p w:rsidR="00A90397" w:rsidRPr="00262A14" w:rsidRDefault="00A90397" w:rsidP="00A90397">
            <w:pPr>
              <w:rPr>
                <w:rFonts w:ascii="Times New Roman" w:hAnsi="Times New Roman" w:cs="Times New Roman"/>
                <w:b/>
                <w:sz w:val="20"/>
                <w:szCs w:val="20"/>
              </w:rPr>
            </w:pPr>
            <w:r w:rsidRPr="00262A14">
              <w:rPr>
                <w:rFonts w:ascii="Times New Roman" w:hAnsi="Times New Roman" w:cs="Times New Roman"/>
                <w:b/>
                <w:sz w:val="20"/>
                <w:szCs w:val="20"/>
              </w:rPr>
              <w:t>Veids</w:t>
            </w:r>
          </w:p>
        </w:tc>
        <w:tc>
          <w:tcPr>
            <w:tcW w:w="2131" w:type="dxa"/>
          </w:tcPr>
          <w:p w:rsidR="00A90397" w:rsidRPr="00262A14" w:rsidRDefault="00A90397" w:rsidP="00A90397">
            <w:pPr>
              <w:rPr>
                <w:rFonts w:ascii="Times New Roman" w:hAnsi="Times New Roman" w:cs="Times New Roman"/>
                <w:b/>
                <w:sz w:val="20"/>
                <w:szCs w:val="20"/>
              </w:rPr>
            </w:pPr>
            <w:r w:rsidRPr="00262A14">
              <w:rPr>
                <w:rFonts w:ascii="Times New Roman" w:hAnsi="Times New Roman" w:cs="Times New Roman"/>
                <w:b/>
                <w:sz w:val="20"/>
                <w:szCs w:val="20"/>
              </w:rPr>
              <w:t>Vērtība</w:t>
            </w:r>
          </w:p>
        </w:tc>
        <w:tc>
          <w:tcPr>
            <w:tcW w:w="2131" w:type="dxa"/>
          </w:tcPr>
          <w:p w:rsidR="00A90397" w:rsidRPr="00262A14" w:rsidRDefault="00A90397" w:rsidP="00A90397">
            <w:pPr>
              <w:rPr>
                <w:rFonts w:ascii="Times New Roman" w:hAnsi="Times New Roman" w:cs="Times New Roman"/>
                <w:b/>
                <w:sz w:val="20"/>
                <w:szCs w:val="20"/>
              </w:rPr>
            </w:pPr>
            <w:r w:rsidRPr="00262A14">
              <w:rPr>
                <w:rFonts w:ascii="Times New Roman" w:hAnsi="Times New Roman" w:cs="Times New Roman"/>
                <w:b/>
                <w:sz w:val="20"/>
                <w:szCs w:val="20"/>
              </w:rPr>
              <w:t>Piebilde</w:t>
            </w:r>
          </w:p>
        </w:tc>
      </w:tr>
      <w:tr w:rsidR="00A90397" w:rsidRPr="00262A14" w:rsidTr="00BB36AE">
        <w:tc>
          <w:tcPr>
            <w:tcW w:w="1809" w:type="dxa"/>
            <w:vMerge w:val="restart"/>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DNEL</w:t>
            </w:r>
          </w:p>
        </w:tc>
        <w:tc>
          <w:tcPr>
            <w:tcW w:w="245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Akūta lokāla iedarbība, ieelpošana</w:t>
            </w:r>
          </w:p>
        </w:tc>
        <w:tc>
          <w:tcPr>
            <w:tcW w:w="213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53,2 mg/m³</w:t>
            </w:r>
          </w:p>
        </w:tc>
        <w:tc>
          <w:tcPr>
            <w:tcW w:w="2131" w:type="dxa"/>
          </w:tcPr>
          <w:p w:rsidR="00A90397" w:rsidRPr="00262A14" w:rsidRDefault="00A90397" w:rsidP="00A90397">
            <w:pPr>
              <w:rPr>
                <w:rFonts w:ascii="Times New Roman" w:hAnsi="Times New Roman" w:cs="Times New Roman"/>
                <w:sz w:val="20"/>
                <w:szCs w:val="20"/>
              </w:rPr>
            </w:pPr>
          </w:p>
        </w:tc>
      </w:tr>
      <w:tr w:rsidR="00A90397" w:rsidRPr="00262A14" w:rsidTr="00BB36AE">
        <w:tc>
          <w:tcPr>
            <w:tcW w:w="1809" w:type="dxa"/>
            <w:vMerge/>
          </w:tcPr>
          <w:p w:rsidR="00A90397" w:rsidRPr="00262A14" w:rsidRDefault="00A90397" w:rsidP="00A90397">
            <w:pPr>
              <w:rPr>
                <w:rFonts w:ascii="Times New Roman" w:hAnsi="Times New Roman" w:cs="Times New Roman"/>
                <w:sz w:val="20"/>
                <w:szCs w:val="20"/>
              </w:rPr>
            </w:pPr>
          </w:p>
        </w:tc>
        <w:tc>
          <w:tcPr>
            <w:tcW w:w="245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Ilgtermiņa sistemātiska iedarbība, dermāla</w:t>
            </w:r>
          </w:p>
        </w:tc>
        <w:tc>
          <w:tcPr>
            <w:tcW w:w="213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11,4 mg/kgbw/dienā</w:t>
            </w:r>
          </w:p>
        </w:tc>
        <w:tc>
          <w:tcPr>
            <w:tcW w:w="2131" w:type="dxa"/>
          </w:tcPr>
          <w:p w:rsidR="00A90397" w:rsidRPr="00262A14" w:rsidRDefault="00A90397" w:rsidP="00A90397">
            <w:pPr>
              <w:rPr>
                <w:rFonts w:ascii="Times New Roman" w:hAnsi="Times New Roman" w:cs="Times New Roman"/>
                <w:sz w:val="20"/>
                <w:szCs w:val="20"/>
              </w:rPr>
            </w:pPr>
          </w:p>
        </w:tc>
      </w:tr>
      <w:tr w:rsidR="00A90397" w:rsidRPr="00262A14" w:rsidTr="00BB36AE">
        <w:tc>
          <w:tcPr>
            <w:tcW w:w="1809" w:type="dxa"/>
            <w:vMerge/>
          </w:tcPr>
          <w:p w:rsidR="00A90397" w:rsidRPr="00262A14" w:rsidRDefault="00A90397" w:rsidP="00A90397">
            <w:pPr>
              <w:rPr>
                <w:rFonts w:ascii="Times New Roman" w:hAnsi="Times New Roman" w:cs="Times New Roman"/>
                <w:sz w:val="20"/>
                <w:szCs w:val="20"/>
              </w:rPr>
            </w:pPr>
          </w:p>
        </w:tc>
        <w:tc>
          <w:tcPr>
            <w:tcW w:w="245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Akūta sistemātiska iedarbība, ieelpošana</w:t>
            </w:r>
          </w:p>
        </w:tc>
        <w:tc>
          <w:tcPr>
            <w:tcW w:w="213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2,3 mg/m³</w:t>
            </w:r>
          </w:p>
        </w:tc>
        <w:tc>
          <w:tcPr>
            <w:tcW w:w="2131" w:type="dxa"/>
          </w:tcPr>
          <w:p w:rsidR="00A90397" w:rsidRPr="00262A14" w:rsidRDefault="00A90397" w:rsidP="00A90397">
            <w:pPr>
              <w:rPr>
                <w:rFonts w:ascii="Times New Roman" w:hAnsi="Times New Roman" w:cs="Times New Roman"/>
                <w:sz w:val="20"/>
                <w:szCs w:val="20"/>
              </w:rPr>
            </w:pPr>
          </w:p>
        </w:tc>
      </w:tr>
    </w:tbl>
    <w:p w:rsidR="00A90397" w:rsidRPr="00262A14" w:rsidRDefault="00A90397" w:rsidP="00A90397">
      <w:pPr>
        <w:spacing w:after="0" w:line="240" w:lineRule="auto"/>
        <w:rPr>
          <w:rFonts w:ascii="Times New Roman" w:hAnsi="Times New Roman" w:cs="Times New Roman"/>
          <w:sz w:val="20"/>
          <w:szCs w:val="20"/>
        </w:rPr>
      </w:pP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PNEC</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2-etilheksān-1-ols</w:t>
      </w:r>
    </w:p>
    <w:tbl>
      <w:tblPr>
        <w:tblStyle w:val="TableGrid"/>
        <w:tblW w:w="0" w:type="auto"/>
        <w:tblLook w:val="04A0" w:firstRow="1" w:lastRow="0" w:firstColumn="1" w:lastColumn="0" w:noHBand="0" w:noVBand="1"/>
      </w:tblPr>
      <w:tblGrid>
        <w:gridCol w:w="2840"/>
        <w:gridCol w:w="2841"/>
        <w:gridCol w:w="2841"/>
      </w:tblGrid>
      <w:tr w:rsidR="00A90397" w:rsidRPr="00262A14" w:rsidTr="00BB36AE">
        <w:tc>
          <w:tcPr>
            <w:tcW w:w="2840"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Nodalījumi</w:t>
            </w:r>
          </w:p>
        </w:tc>
        <w:tc>
          <w:tcPr>
            <w:tcW w:w="284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Vērtība</w:t>
            </w:r>
          </w:p>
        </w:tc>
        <w:tc>
          <w:tcPr>
            <w:tcW w:w="284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Piebilde</w:t>
            </w:r>
          </w:p>
        </w:tc>
      </w:tr>
      <w:tr w:rsidR="00A90397" w:rsidRPr="00262A14" w:rsidTr="00BB36AE">
        <w:tc>
          <w:tcPr>
            <w:tcW w:w="2840"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Saldūdens</w:t>
            </w:r>
          </w:p>
        </w:tc>
        <w:tc>
          <w:tcPr>
            <w:tcW w:w="284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0,017 mg/l</w:t>
            </w:r>
          </w:p>
        </w:tc>
        <w:tc>
          <w:tcPr>
            <w:tcW w:w="2841" w:type="dxa"/>
          </w:tcPr>
          <w:p w:rsidR="00A90397" w:rsidRPr="00262A14" w:rsidRDefault="00A90397" w:rsidP="00A90397">
            <w:pPr>
              <w:rPr>
                <w:rFonts w:ascii="Times New Roman" w:hAnsi="Times New Roman" w:cs="Times New Roman"/>
                <w:sz w:val="20"/>
                <w:szCs w:val="20"/>
              </w:rPr>
            </w:pPr>
          </w:p>
        </w:tc>
      </w:tr>
      <w:tr w:rsidR="00A90397" w:rsidRPr="00262A14" w:rsidTr="00BB36AE">
        <w:tc>
          <w:tcPr>
            <w:tcW w:w="2840"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Jūras ūdens</w:t>
            </w:r>
          </w:p>
        </w:tc>
        <w:tc>
          <w:tcPr>
            <w:tcW w:w="284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0,0017 mg/l</w:t>
            </w:r>
          </w:p>
        </w:tc>
        <w:tc>
          <w:tcPr>
            <w:tcW w:w="2841" w:type="dxa"/>
          </w:tcPr>
          <w:p w:rsidR="00A90397" w:rsidRPr="00262A14" w:rsidRDefault="00A90397" w:rsidP="00A90397">
            <w:pPr>
              <w:rPr>
                <w:rFonts w:ascii="Times New Roman" w:hAnsi="Times New Roman" w:cs="Times New Roman"/>
                <w:sz w:val="20"/>
                <w:szCs w:val="20"/>
              </w:rPr>
            </w:pPr>
          </w:p>
        </w:tc>
      </w:tr>
      <w:tr w:rsidR="00A90397" w:rsidRPr="00262A14" w:rsidTr="00BB36AE">
        <w:tc>
          <w:tcPr>
            <w:tcW w:w="2840"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Ūdens (periodiskas noplūdes)</w:t>
            </w:r>
          </w:p>
        </w:tc>
        <w:tc>
          <w:tcPr>
            <w:tcW w:w="284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0,17 mg/l</w:t>
            </w:r>
          </w:p>
        </w:tc>
        <w:tc>
          <w:tcPr>
            <w:tcW w:w="2841" w:type="dxa"/>
          </w:tcPr>
          <w:p w:rsidR="00A90397" w:rsidRPr="00262A14" w:rsidRDefault="00A90397" w:rsidP="00A90397">
            <w:pPr>
              <w:rPr>
                <w:rFonts w:ascii="Times New Roman" w:hAnsi="Times New Roman" w:cs="Times New Roman"/>
                <w:sz w:val="20"/>
                <w:szCs w:val="20"/>
              </w:rPr>
            </w:pPr>
          </w:p>
        </w:tc>
      </w:tr>
      <w:tr w:rsidR="00A90397" w:rsidRPr="00262A14" w:rsidTr="00BB36AE">
        <w:tc>
          <w:tcPr>
            <w:tcW w:w="2840"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Īstermiņa iedarbība (STP)</w:t>
            </w:r>
          </w:p>
        </w:tc>
        <w:tc>
          <w:tcPr>
            <w:tcW w:w="284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10 mg/l</w:t>
            </w:r>
          </w:p>
        </w:tc>
        <w:tc>
          <w:tcPr>
            <w:tcW w:w="2841" w:type="dxa"/>
          </w:tcPr>
          <w:p w:rsidR="00A90397" w:rsidRPr="00262A14" w:rsidRDefault="00A90397" w:rsidP="00A90397">
            <w:pPr>
              <w:rPr>
                <w:rFonts w:ascii="Times New Roman" w:hAnsi="Times New Roman" w:cs="Times New Roman"/>
                <w:sz w:val="20"/>
                <w:szCs w:val="20"/>
              </w:rPr>
            </w:pPr>
          </w:p>
        </w:tc>
      </w:tr>
      <w:tr w:rsidR="00A90397" w:rsidRPr="00262A14" w:rsidTr="00BB36AE">
        <w:tc>
          <w:tcPr>
            <w:tcW w:w="2840"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Nosēdumi saldūdenī</w:t>
            </w:r>
          </w:p>
        </w:tc>
        <w:tc>
          <w:tcPr>
            <w:tcW w:w="284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0,28 mg/kg nosēdumu dw</w:t>
            </w:r>
          </w:p>
        </w:tc>
        <w:tc>
          <w:tcPr>
            <w:tcW w:w="2841" w:type="dxa"/>
          </w:tcPr>
          <w:p w:rsidR="00A90397" w:rsidRPr="00262A14" w:rsidRDefault="00A90397" w:rsidP="00A90397">
            <w:pPr>
              <w:rPr>
                <w:rFonts w:ascii="Times New Roman" w:hAnsi="Times New Roman" w:cs="Times New Roman"/>
                <w:sz w:val="20"/>
                <w:szCs w:val="20"/>
              </w:rPr>
            </w:pPr>
          </w:p>
        </w:tc>
      </w:tr>
      <w:tr w:rsidR="00A90397" w:rsidRPr="00262A14" w:rsidTr="00BB36AE">
        <w:tc>
          <w:tcPr>
            <w:tcW w:w="2840"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 xml:space="preserve">Nosēdumi jūrā </w:t>
            </w:r>
          </w:p>
        </w:tc>
        <w:tc>
          <w:tcPr>
            <w:tcW w:w="284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0,028 mg/kg nosēdumu dw</w:t>
            </w:r>
          </w:p>
        </w:tc>
        <w:tc>
          <w:tcPr>
            <w:tcW w:w="2841" w:type="dxa"/>
          </w:tcPr>
          <w:p w:rsidR="00A90397" w:rsidRPr="00262A14" w:rsidRDefault="00A90397" w:rsidP="00A90397">
            <w:pPr>
              <w:rPr>
                <w:rFonts w:ascii="Times New Roman" w:hAnsi="Times New Roman" w:cs="Times New Roman"/>
                <w:sz w:val="20"/>
                <w:szCs w:val="20"/>
              </w:rPr>
            </w:pPr>
          </w:p>
        </w:tc>
      </w:tr>
      <w:tr w:rsidR="00A90397" w:rsidRPr="00262A14" w:rsidTr="00BB36AE">
        <w:tc>
          <w:tcPr>
            <w:tcW w:w="2840"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Augsne</w:t>
            </w:r>
          </w:p>
        </w:tc>
        <w:tc>
          <w:tcPr>
            <w:tcW w:w="284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0,047 mg/kg augsnes dw</w:t>
            </w:r>
          </w:p>
        </w:tc>
        <w:tc>
          <w:tcPr>
            <w:tcW w:w="2841" w:type="dxa"/>
          </w:tcPr>
          <w:p w:rsidR="00A90397" w:rsidRPr="00262A14" w:rsidRDefault="00A90397" w:rsidP="00A90397">
            <w:pPr>
              <w:rPr>
                <w:rFonts w:ascii="Times New Roman" w:hAnsi="Times New Roman" w:cs="Times New Roman"/>
                <w:sz w:val="20"/>
                <w:szCs w:val="20"/>
              </w:rPr>
            </w:pPr>
          </w:p>
        </w:tc>
      </w:tr>
      <w:tr w:rsidR="00A90397" w:rsidRPr="00262A14" w:rsidTr="00BB36AE">
        <w:tc>
          <w:tcPr>
            <w:tcW w:w="2840"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Orāli</w:t>
            </w:r>
          </w:p>
        </w:tc>
        <w:tc>
          <w:tcPr>
            <w:tcW w:w="284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55 mg/kg pārtikas</w:t>
            </w:r>
          </w:p>
        </w:tc>
        <w:tc>
          <w:tcPr>
            <w:tcW w:w="2841" w:type="dxa"/>
          </w:tcPr>
          <w:p w:rsidR="00A90397" w:rsidRPr="00262A14" w:rsidRDefault="00A90397" w:rsidP="00A90397">
            <w:pPr>
              <w:rPr>
                <w:rFonts w:ascii="Times New Roman" w:hAnsi="Times New Roman" w:cs="Times New Roman"/>
                <w:sz w:val="20"/>
                <w:szCs w:val="20"/>
              </w:rPr>
            </w:pPr>
          </w:p>
        </w:tc>
      </w:tr>
    </w:tbl>
    <w:p w:rsidR="00A90397" w:rsidRPr="00262A14" w:rsidRDefault="00A90397" w:rsidP="00A90397">
      <w:pPr>
        <w:spacing w:after="0" w:line="240" w:lineRule="auto"/>
        <w:rPr>
          <w:rFonts w:ascii="Times New Roman" w:hAnsi="Times New Roman" w:cs="Times New Roman"/>
          <w:sz w:val="20"/>
          <w:szCs w:val="20"/>
        </w:rPr>
      </w:pPr>
    </w:p>
    <w:p w:rsidR="00A90397" w:rsidRPr="00262A14" w:rsidRDefault="00A90397" w:rsidP="00A90397">
      <w:pPr>
        <w:pStyle w:val="ListParagraph"/>
        <w:numPr>
          <w:ilvl w:val="2"/>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Pārvaldības pieeja</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Ja attiecas un ir pieejama, tā tiks norādīta zemāk.</w:t>
      </w:r>
    </w:p>
    <w:p w:rsidR="00A90397" w:rsidRPr="00262A14" w:rsidRDefault="00A90397" w:rsidP="00A90397">
      <w:pPr>
        <w:pStyle w:val="ListParagraph"/>
        <w:numPr>
          <w:ilvl w:val="1"/>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Iedarbības pārvaldība</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Šajā iedaļā sniegtā informācija ir vispārīgs apraksts. Pielikumā ir pievienoti iedarbības scenāriji, ja tie attiecas un ir pieejami. Vienmēr izmantojiet attiecīgo iedarbības scenāriju, kas atbilst jūsu noteiktajam lietojumam.</w:t>
      </w:r>
    </w:p>
    <w:p w:rsidR="00A90397" w:rsidRPr="00262A14" w:rsidRDefault="00A90397" w:rsidP="00A90397">
      <w:pPr>
        <w:pStyle w:val="ListParagraph"/>
        <w:numPr>
          <w:ilvl w:val="2"/>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Atbilstoša tehniskā pārvaldība</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Sargāt no atklātas liesmas/ karstuma. Smalki sadalīta: ierīces, kas drošas pret dzirkstelēm un eksplozijām. Smalki sadalīta: sargāt no aizdegšanās avotiem/dzirkstelēm. Darboties atklātā vietā/zem izplūdes gāzu savācēja/ vēdinātā vietā vai ar elpceļus aizsargājošu aprīkojumu.</w:t>
      </w:r>
    </w:p>
    <w:p w:rsidR="00A90397" w:rsidRPr="00262A14" w:rsidRDefault="00A90397" w:rsidP="00A90397">
      <w:pPr>
        <w:pStyle w:val="ListParagraph"/>
        <w:numPr>
          <w:ilvl w:val="2"/>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Tādi individuālās aizsardzības pasākumi kā individuālās aizsardzības līdzekļi</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 xml:space="preserve">Stingri ievērot higiēnu – izvairīties no saskares. Glabāt tvertni cieši aizvērtu. Darba laikā nedrīkst ēst, dzert vai smēķēt. </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a) elpceļu aizsardzība</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Augsta gāzu/ tvaika koncentrācija: A veida gāzmaska ar filtru.</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b) roku aizsardzība</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Cimdi</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c) Acu aizsardzība</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Sejas aizsargs</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d) Ādas aizsardzība</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Aizsargtērps</w:t>
      </w:r>
    </w:p>
    <w:p w:rsidR="00A90397" w:rsidRPr="00262A14" w:rsidRDefault="00A90397" w:rsidP="00A90397">
      <w:pPr>
        <w:pStyle w:val="ListParagraph"/>
        <w:numPr>
          <w:ilvl w:val="2"/>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Vides apdraudējumu kontroles pasākumi</w:t>
      </w:r>
    </w:p>
    <w:p w:rsidR="00A90397" w:rsidRDefault="00A90397" w:rsidP="00A90397">
      <w:pPr>
        <w:pBdr>
          <w:bottom w:val="single" w:sz="4" w:space="1" w:color="auto"/>
        </w:pBdr>
        <w:spacing w:after="0" w:line="240" w:lineRule="auto"/>
        <w:rPr>
          <w:rFonts w:ascii="Times New Roman" w:hAnsi="Times New Roman" w:cs="Times New Roman"/>
          <w:sz w:val="20"/>
          <w:szCs w:val="20"/>
        </w:rPr>
      </w:pPr>
      <w:r w:rsidRPr="00262A14">
        <w:rPr>
          <w:rFonts w:ascii="Times New Roman" w:hAnsi="Times New Roman" w:cs="Times New Roman"/>
          <w:sz w:val="20"/>
          <w:szCs w:val="20"/>
        </w:rPr>
        <w:t xml:space="preserve">Skatīt 6.2., 6.3. un 15. </w:t>
      </w:r>
      <w:r>
        <w:rPr>
          <w:rFonts w:ascii="Times New Roman" w:hAnsi="Times New Roman" w:cs="Times New Roman"/>
          <w:sz w:val="20"/>
          <w:szCs w:val="20"/>
        </w:rPr>
        <w:t>i</w:t>
      </w:r>
      <w:r w:rsidRPr="00262A14">
        <w:rPr>
          <w:rFonts w:ascii="Times New Roman" w:hAnsi="Times New Roman" w:cs="Times New Roman"/>
          <w:sz w:val="20"/>
          <w:szCs w:val="20"/>
        </w:rPr>
        <w:t>edaļu</w:t>
      </w:r>
    </w:p>
    <w:p w:rsidR="00A90397" w:rsidRPr="00262A14" w:rsidRDefault="00A90397" w:rsidP="00A90397">
      <w:pPr>
        <w:spacing w:after="0" w:line="240" w:lineRule="auto"/>
        <w:rPr>
          <w:rFonts w:ascii="Times New Roman" w:hAnsi="Times New Roman" w:cs="Times New Roman"/>
          <w:sz w:val="20"/>
          <w:szCs w:val="20"/>
        </w:rPr>
      </w:pPr>
    </w:p>
    <w:p w:rsidR="00A90397" w:rsidRPr="00262A14" w:rsidRDefault="00A90397" w:rsidP="00A90397">
      <w:pPr>
        <w:pStyle w:val="ListParagraph"/>
        <w:numPr>
          <w:ilvl w:val="0"/>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IEDAĻA:</w:t>
      </w:r>
      <w:r>
        <w:rPr>
          <w:rFonts w:ascii="Times New Roman" w:hAnsi="Times New Roman" w:cs="Times New Roman"/>
          <w:b/>
          <w:sz w:val="20"/>
          <w:szCs w:val="20"/>
        </w:rPr>
        <w:t xml:space="preserve"> Fizikālās un ķīmiskās īpašības</w:t>
      </w:r>
    </w:p>
    <w:p w:rsidR="00A90397" w:rsidRPr="00262A14" w:rsidRDefault="00A90397" w:rsidP="00A90397">
      <w:pPr>
        <w:pStyle w:val="ListParagraph"/>
        <w:numPr>
          <w:ilvl w:val="1"/>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Informācija par pamata fizikālajām un ķīmiskajām īpašībām:</w:t>
      </w:r>
    </w:p>
    <w:tbl>
      <w:tblPr>
        <w:tblStyle w:val="TableGrid"/>
        <w:tblW w:w="0" w:type="auto"/>
        <w:tblLook w:val="04A0" w:firstRow="1" w:lastRow="0" w:firstColumn="1" w:lastColumn="0" w:noHBand="0" w:noVBand="1"/>
      </w:tblPr>
      <w:tblGrid>
        <w:gridCol w:w="4261"/>
        <w:gridCol w:w="4261"/>
      </w:tblGrid>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Fiziskā forma</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Šķidrums</w:t>
            </w:r>
          </w:p>
        </w:tc>
      </w:tr>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Smarža</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Par smaržu dati nav pieejami</w:t>
            </w:r>
          </w:p>
        </w:tc>
      </w:tr>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Smaržas slieksnis</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Dati nav pieejami</w:t>
            </w:r>
          </w:p>
        </w:tc>
      </w:tr>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Krāsa</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Bēšs līdz balts</w:t>
            </w:r>
          </w:p>
        </w:tc>
      </w:tr>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 xml:space="preserve">Daļiņu izmērs </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Neattiecas (šķidrums)</w:t>
            </w:r>
          </w:p>
        </w:tc>
      </w:tr>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Sprādzienbīstamības robeža</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Dati nav pieejami</w:t>
            </w:r>
          </w:p>
        </w:tc>
      </w:tr>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lastRenderedPageBreak/>
              <w:t>Uzliesmojamība</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Degošs</w:t>
            </w:r>
          </w:p>
        </w:tc>
      </w:tr>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Oktanola-ūdens sadalījuma koeficients (Log Kow)</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Dati nav pieejami</w:t>
            </w:r>
          </w:p>
        </w:tc>
      </w:tr>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Dinamiskā viskozitāte</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0,159-0,657Pa.s; 20°C</w:t>
            </w:r>
          </w:p>
        </w:tc>
      </w:tr>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Kinemātiskā viskozitāte</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Nav noteikta</w:t>
            </w:r>
          </w:p>
        </w:tc>
      </w:tr>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Kušanas temperatūra</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Dati nav pieejami</w:t>
            </w:r>
          </w:p>
        </w:tc>
      </w:tr>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Viršanas punkts</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Dati nav pieejami</w:t>
            </w:r>
          </w:p>
        </w:tc>
      </w:tr>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Uzliesmošanas temperatūra</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&gt;79°C</w:t>
            </w:r>
          </w:p>
        </w:tc>
      </w:tr>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Iztvaikošanas ātrums</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Ēteris, dati nav pieejami</w:t>
            </w:r>
          </w:p>
        </w:tc>
      </w:tr>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Tvaika spiediens</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Dati nav pieejami</w:t>
            </w:r>
          </w:p>
        </w:tc>
      </w:tr>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Relatīvais tvaika blīvums</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&gt;2</w:t>
            </w:r>
          </w:p>
        </w:tc>
      </w:tr>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Šķīdība</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Ūdens; sajaucas</w:t>
            </w:r>
          </w:p>
        </w:tc>
      </w:tr>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 xml:space="preserve">Relatīvais blīvums </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0,97</w:t>
            </w:r>
          </w:p>
        </w:tc>
      </w:tr>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Noārdīšanās temperatūra</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Dati nav pieejami</w:t>
            </w:r>
          </w:p>
        </w:tc>
      </w:tr>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Pašaizdegšanās temperatūra</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440°C</w:t>
            </w:r>
          </w:p>
        </w:tc>
      </w:tr>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Sprādzienbīstamība</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Nevienai ķīmiskajai grupai nepiemīt spārdzienbīstamība</w:t>
            </w:r>
          </w:p>
        </w:tc>
      </w:tr>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Oksidēšanās īpašības</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Nevienai ķīmiskajai grupai nepiemīt oksidēšanās īpašības</w:t>
            </w:r>
          </w:p>
        </w:tc>
      </w:tr>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pH</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5,52;1%</w:t>
            </w:r>
          </w:p>
        </w:tc>
      </w:tr>
    </w:tbl>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Fizikālā bīstamība</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Nav fizikālās bīstamības klases</w:t>
      </w:r>
    </w:p>
    <w:p w:rsidR="00A90397" w:rsidRPr="00262A14" w:rsidRDefault="00A90397" w:rsidP="00A90397">
      <w:pPr>
        <w:pStyle w:val="ListParagraph"/>
        <w:numPr>
          <w:ilvl w:val="1"/>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Cita informācija:</w:t>
      </w:r>
    </w:p>
    <w:tbl>
      <w:tblPr>
        <w:tblStyle w:val="TableGrid"/>
        <w:tblW w:w="0" w:type="auto"/>
        <w:tblLook w:val="04A0" w:firstRow="1" w:lastRow="0" w:firstColumn="1" w:lastColumn="0" w:noHBand="0" w:noVBand="1"/>
      </w:tblPr>
      <w:tblGrid>
        <w:gridCol w:w="4261"/>
        <w:gridCol w:w="4261"/>
      </w:tblGrid>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Absolūtais blīvums</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968 kg/m</w:t>
            </w:r>
            <w:r w:rsidRPr="00262A14">
              <w:rPr>
                <w:rFonts w:ascii="Times New Roman" w:hAnsi="Times New Roman" w:cs="Times New Roman"/>
                <w:sz w:val="20"/>
                <w:szCs w:val="20"/>
                <w:vertAlign w:val="superscript"/>
              </w:rPr>
              <w:t>3</w:t>
            </w:r>
          </w:p>
        </w:tc>
      </w:tr>
    </w:tbl>
    <w:p w:rsidR="00A90397" w:rsidRPr="00262A14" w:rsidRDefault="00A90397" w:rsidP="00A90397">
      <w:pPr>
        <w:spacing w:after="0" w:line="240" w:lineRule="auto"/>
        <w:rPr>
          <w:rFonts w:ascii="Times New Roman" w:hAnsi="Times New Roman" w:cs="Times New Roman"/>
          <w:sz w:val="20"/>
          <w:szCs w:val="20"/>
        </w:rPr>
      </w:pPr>
    </w:p>
    <w:p w:rsidR="00A90397" w:rsidRPr="00262A14" w:rsidRDefault="00A90397" w:rsidP="00A90397">
      <w:pPr>
        <w:pStyle w:val="ListParagraph"/>
        <w:numPr>
          <w:ilvl w:val="0"/>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IEDAĻA: Stabilitāte un rea</w:t>
      </w:r>
      <w:r>
        <w:rPr>
          <w:rFonts w:ascii="Times New Roman" w:hAnsi="Times New Roman" w:cs="Times New Roman"/>
          <w:b/>
          <w:sz w:val="20"/>
          <w:szCs w:val="20"/>
        </w:rPr>
        <w:t>ģētspēja</w:t>
      </w:r>
    </w:p>
    <w:p w:rsidR="00A90397" w:rsidRPr="00262A14" w:rsidRDefault="00A90397" w:rsidP="00A90397">
      <w:pPr>
        <w:pStyle w:val="ListParagraph"/>
        <w:numPr>
          <w:ilvl w:val="1"/>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Reaģētspēja</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Sildīšana palielina uzliesmošanas risku. Viela reaģē ar skābi.</w:t>
      </w:r>
    </w:p>
    <w:p w:rsidR="00A90397" w:rsidRPr="00262A14" w:rsidRDefault="00A90397" w:rsidP="00A90397">
      <w:pPr>
        <w:pStyle w:val="ListParagraph"/>
        <w:numPr>
          <w:ilvl w:val="1"/>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Ķīmiskā stabilitāte</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Dati nav pieejami</w:t>
      </w:r>
    </w:p>
    <w:p w:rsidR="00A90397" w:rsidRPr="00262A14" w:rsidRDefault="00A90397" w:rsidP="00A90397">
      <w:pPr>
        <w:pStyle w:val="ListParagraph"/>
        <w:numPr>
          <w:ilvl w:val="1"/>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Bīstamu reakciju iespējamība</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Dati nav pieejami</w:t>
      </w:r>
    </w:p>
    <w:p w:rsidR="00A90397" w:rsidRPr="00262A14" w:rsidRDefault="00A90397" w:rsidP="00A90397">
      <w:pPr>
        <w:pStyle w:val="ListParagraph"/>
        <w:numPr>
          <w:ilvl w:val="1"/>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Apstākļi, no kuriem jāvairās</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Sargāt no atklātas liesmas/ karstuma. Smalki sadalīta: ierīces, kas drošas pret dzirkstelēm un eksplozijām. Smalki sadalīta: sargāt no aizdegšanās avotiem/dzirkstelēm.</w:t>
      </w:r>
    </w:p>
    <w:p w:rsidR="00A90397" w:rsidRPr="00262A14" w:rsidRDefault="00A90397" w:rsidP="00A90397">
      <w:pPr>
        <w:pStyle w:val="ListParagraph"/>
        <w:numPr>
          <w:ilvl w:val="1"/>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Nesaderīgi materiāli</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Dati nav pieejami</w:t>
      </w:r>
    </w:p>
    <w:p w:rsidR="00A90397" w:rsidRPr="00262A14" w:rsidRDefault="00A90397" w:rsidP="00A90397">
      <w:pPr>
        <w:pStyle w:val="ListParagraph"/>
        <w:numPr>
          <w:ilvl w:val="1"/>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Bīstami noārdīšanās produkti</w:t>
      </w:r>
    </w:p>
    <w:p w:rsidR="00A90397"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Degot rada toksiskas un kodīgas gāzes/tvaikus (slāpekļa tvaikus, sēra oksīdu, oglekļa monoksīdu, oglekļa dioksīdu).</w:t>
      </w:r>
    </w:p>
    <w:p w:rsidR="00A90397" w:rsidRPr="00262A14" w:rsidRDefault="00A90397" w:rsidP="00A90397">
      <w:pPr>
        <w:spacing w:after="0" w:line="240" w:lineRule="auto"/>
        <w:rPr>
          <w:rFonts w:ascii="Times New Roman" w:hAnsi="Times New Roman" w:cs="Times New Roman"/>
          <w:sz w:val="20"/>
          <w:szCs w:val="20"/>
        </w:rPr>
      </w:pPr>
    </w:p>
    <w:p w:rsidR="00A90397" w:rsidRPr="00262A14" w:rsidRDefault="00A90397" w:rsidP="00A90397">
      <w:pPr>
        <w:pStyle w:val="ListParagraph"/>
        <w:numPr>
          <w:ilvl w:val="0"/>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IEDAĻA: Toksikoloģiskā informācija.</w:t>
      </w:r>
    </w:p>
    <w:p w:rsidR="00A90397" w:rsidRPr="00262A14" w:rsidRDefault="00A90397" w:rsidP="00A90397">
      <w:pPr>
        <w:pStyle w:val="ListParagraph"/>
        <w:numPr>
          <w:ilvl w:val="1"/>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Informācija par toksikoloģisko ietekmi</w:t>
      </w:r>
    </w:p>
    <w:p w:rsidR="00A90397" w:rsidRPr="00262A14" w:rsidRDefault="00A90397" w:rsidP="00A90397">
      <w:pPr>
        <w:pStyle w:val="ListParagraph"/>
        <w:numPr>
          <w:ilvl w:val="2"/>
          <w:numId w:val="1"/>
        </w:num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Testa rezultāti</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Akūta toksicitāte</w:t>
      </w:r>
    </w:p>
    <w:p w:rsidR="00A90397" w:rsidRPr="00262A14" w:rsidRDefault="00A90397" w:rsidP="00A90397">
      <w:pPr>
        <w:spacing w:after="0" w:line="240" w:lineRule="auto"/>
        <w:rPr>
          <w:rFonts w:ascii="Times New Roman" w:hAnsi="Times New Roman" w:cs="Times New Roman"/>
          <w:sz w:val="20"/>
          <w:szCs w:val="20"/>
          <w:u w:val="single"/>
        </w:rPr>
      </w:pPr>
      <w:r w:rsidRPr="00262A14">
        <w:rPr>
          <w:rFonts w:ascii="Times New Roman" w:hAnsi="Times New Roman" w:cs="Times New Roman"/>
          <w:sz w:val="20"/>
          <w:szCs w:val="20"/>
          <w:u w:val="single"/>
        </w:rPr>
        <w:t>NIKOSULFURONS 6%OD</w:t>
      </w:r>
    </w:p>
    <w:tbl>
      <w:tblPr>
        <w:tblStyle w:val="TableGrid"/>
        <w:tblW w:w="0" w:type="auto"/>
        <w:tblLook w:val="04A0" w:firstRow="1" w:lastRow="0" w:firstColumn="1" w:lastColumn="0" w:noHBand="0" w:noVBand="1"/>
      </w:tblPr>
      <w:tblGrid>
        <w:gridCol w:w="1065"/>
        <w:gridCol w:w="1065"/>
        <w:gridCol w:w="1065"/>
        <w:gridCol w:w="1065"/>
        <w:gridCol w:w="1065"/>
        <w:gridCol w:w="1065"/>
        <w:gridCol w:w="1066"/>
        <w:gridCol w:w="1212"/>
      </w:tblGrid>
      <w:tr w:rsidR="00A90397" w:rsidRPr="001C3AD9" w:rsidTr="00BB36AE">
        <w:tc>
          <w:tcPr>
            <w:tcW w:w="1065"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Iedarbības veids</w:t>
            </w:r>
          </w:p>
        </w:tc>
        <w:tc>
          <w:tcPr>
            <w:tcW w:w="1065"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Parametrs</w:t>
            </w:r>
          </w:p>
        </w:tc>
        <w:tc>
          <w:tcPr>
            <w:tcW w:w="1065"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Metode</w:t>
            </w:r>
          </w:p>
        </w:tc>
        <w:tc>
          <w:tcPr>
            <w:tcW w:w="1065"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Vērtība</w:t>
            </w:r>
          </w:p>
        </w:tc>
        <w:tc>
          <w:tcPr>
            <w:tcW w:w="1065"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Iedarbības laiks</w:t>
            </w:r>
          </w:p>
        </w:tc>
        <w:tc>
          <w:tcPr>
            <w:tcW w:w="1065"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Sugas</w:t>
            </w:r>
          </w:p>
        </w:tc>
        <w:tc>
          <w:tcPr>
            <w:tcW w:w="1066"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Dzimums</w:t>
            </w:r>
          </w:p>
        </w:tc>
        <w:tc>
          <w:tcPr>
            <w:tcW w:w="1066"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Vērtības noteikšana</w:t>
            </w:r>
          </w:p>
        </w:tc>
      </w:tr>
      <w:tr w:rsidR="00A90397" w:rsidRPr="001C3AD9" w:rsidTr="00BB36AE">
        <w:tc>
          <w:tcPr>
            <w:tcW w:w="1065"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Orāli</w:t>
            </w:r>
          </w:p>
        </w:tc>
        <w:tc>
          <w:tcPr>
            <w:tcW w:w="1065"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LD50</w:t>
            </w:r>
          </w:p>
        </w:tc>
        <w:tc>
          <w:tcPr>
            <w:tcW w:w="1065" w:type="dxa"/>
          </w:tcPr>
          <w:p w:rsidR="00A90397" w:rsidRPr="001C3AD9" w:rsidRDefault="00A90397" w:rsidP="00A90397">
            <w:pPr>
              <w:rPr>
                <w:rFonts w:ascii="Times New Roman" w:hAnsi="Times New Roman" w:cs="Times New Roman"/>
                <w:sz w:val="16"/>
                <w:szCs w:val="16"/>
              </w:rPr>
            </w:pPr>
          </w:p>
        </w:tc>
        <w:tc>
          <w:tcPr>
            <w:tcW w:w="1065"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&gt;2000 mg/kg</w:t>
            </w:r>
          </w:p>
        </w:tc>
        <w:tc>
          <w:tcPr>
            <w:tcW w:w="1065" w:type="dxa"/>
          </w:tcPr>
          <w:p w:rsidR="00A90397" w:rsidRPr="001C3AD9" w:rsidRDefault="00A90397" w:rsidP="00A90397">
            <w:pPr>
              <w:rPr>
                <w:rFonts w:ascii="Times New Roman" w:hAnsi="Times New Roman" w:cs="Times New Roman"/>
                <w:sz w:val="16"/>
                <w:szCs w:val="16"/>
              </w:rPr>
            </w:pPr>
          </w:p>
        </w:tc>
        <w:tc>
          <w:tcPr>
            <w:tcW w:w="1065"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Žurka</w:t>
            </w:r>
          </w:p>
        </w:tc>
        <w:tc>
          <w:tcPr>
            <w:tcW w:w="1066" w:type="dxa"/>
          </w:tcPr>
          <w:p w:rsidR="00A90397" w:rsidRPr="001C3AD9" w:rsidRDefault="00A90397" w:rsidP="00A90397">
            <w:pPr>
              <w:rPr>
                <w:rFonts w:ascii="Times New Roman" w:hAnsi="Times New Roman" w:cs="Times New Roman"/>
                <w:sz w:val="16"/>
                <w:szCs w:val="16"/>
              </w:rPr>
            </w:pPr>
          </w:p>
        </w:tc>
        <w:tc>
          <w:tcPr>
            <w:tcW w:w="1066"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Eksperimentālā vērtība</w:t>
            </w:r>
          </w:p>
        </w:tc>
      </w:tr>
      <w:tr w:rsidR="00A90397" w:rsidRPr="001C3AD9" w:rsidTr="00BB36AE">
        <w:tc>
          <w:tcPr>
            <w:tcW w:w="1065"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Dermāli</w:t>
            </w:r>
          </w:p>
        </w:tc>
        <w:tc>
          <w:tcPr>
            <w:tcW w:w="1065"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LD50</w:t>
            </w:r>
          </w:p>
        </w:tc>
        <w:tc>
          <w:tcPr>
            <w:tcW w:w="1065" w:type="dxa"/>
          </w:tcPr>
          <w:p w:rsidR="00A90397" w:rsidRPr="001C3AD9" w:rsidRDefault="00A90397" w:rsidP="00A90397">
            <w:pPr>
              <w:rPr>
                <w:rFonts w:ascii="Times New Roman" w:hAnsi="Times New Roman" w:cs="Times New Roman"/>
                <w:sz w:val="16"/>
                <w:szCs w:val="16"/>
              </w:rPr>
            </w:pPr>
          </w:p>
        </w:tc>
        <w:tc>
          <w:tcPr>
            <w:tcW w:w="1065"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&gt;2000 mg/kg</w:t>
            </w:r>
          </w:p>
        </w:tc>
        <w:tc>
          <w:tcPr>
            <w:tcW w:w="1065" w:type="dxa"/>
          </w:tcPr>
          <w:p w:rsidR="00A90397" w:rsidRPr="001C3AD9" w:rsidRDefault="00A90397" w:rsidP="00A90397">
            <w:pPr>
              <w:rPr>
                <w:rFonts w:ascii="Times New Roman" w:hAnsi="Times New Roman" w:cs="Times New Roman"/>
                <w:sz w:val="16"/>
                <w:szCs w:val="16"/>
              </w:rPr>
            </w:pPr>
          </w:p>
        </w:tc>
        <w:tc>
          <w:tcPr>
            <w:tcW w:w="1065"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 xml:space="preserve">Žurka </w:t>
            </w:r>
          </w:p>
        </w:tc>
        <w:tc>
          <w:tcPr>
            <w:tcW w:w="1066" w:type="dxa"/>
          </w:tcPr>
          <w:p w:rsidR="00A90397" w:rsidRPr="001C3AD9" w:rsidRDefault="00A90397" w:rsidP="00A90397">
            <w:pPr>
              <w:rPr>
                <w:rFonts w:ascii="Times New Roman" w:hAnsi="Times New Roman" w:cs="Times New Roman"/>
                <w:sz w:val="16"/>
                <w:szCs w:val="16"/>
              </w:rPr>
            </w:pPr>
          </w:p>
        </w:tc>
        <w:tc>
          <w:tcPr>
            <w:tcW w:w="1066"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Eksperimentālā vērtība</w:t>
            </w:r>
          </w:p>
        </w:tc>
      </w:tr>
      <w:tr w:rsidR="00A90397" w:rsidRPr="001C3AD9" w:rsidTr="00BB36AE">
        <w:tc>
          <w:tcPr>
            <w:tcW w:w="1065"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Ieelpojot</w:t>
            </w:r>
          </w:p>
        </w:tc>
        <w:tc>
          <w:tcPr>
            <w:tcW w:w="1065"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LC50</w:t>
            </w:r>
          </w:p>
        </w:tc>
        <w:tc>
          <w:tcPr>
            <w:tcW w:w="1065" w:type="dxa"/>
          </w:tcPr>
          <w:p w:rsidR="00A90397" w:rsidRPr="001C3AD9" w:rsidRDefault="00A90397" w:rsidP="00A90397">
            <w:pPr>
              <w:rPr>
                <w:rFonts w:ascii="Times New Roman" w:hAnsi="Times New Roman" w:cs="Times New Roman"/>
                <w:sz w:val="16"/>
                <w:szCs w:val="16"/>
              </w:rPr>
            </w:pPr>
          </w:p>
        </w:tc>
        <w:tc>
          <w:tcPr>
            <w:tcW w:w="1065" w:type="dxa"/>
          </w:tcPr>
          <w:p w:rsidR="00A90397" w:rsidRPr="001C3AD9" w:rsidRDefault="00A90397" w:rsidP="00A90397">
            <w:pPr>
              <w:rPr>
                <w:rFonts w:ascii="Times New Roman" w:hAnsi="Times New Roman" w:cs="Times New Roman"/>
                <w:sz w:val="16"/>
                <w:szCs w:val="16"/>
              </w:rPr>
            </w:pPr>
          </w:p>
        </w:tc>
        <w:tc>
          <w:tcPr>
            <w:tcW w:w="1065" w:type="dxa"/>
          </w:tcPr>
          <w:p w:rsidR="00A90397" w:rsidRPr="001C3AD9" w:rsidRDefault="00A90397" w:rsidP="00A90397">
            <w:pPr>
              <w:rPr>
                <w:rFonts w:ascii="Times New Roman" w:hAnsi="Times New Roman" w:cs="Times New Roman"/>
                <w:sz w:val="16"/>
                <w:szCs w:val="16"/>
              </w:rPr>
            </w:pPr>
          </w:p>
        </w:tc>
        <w:tc>
          <w:tcPr>
            <w:tcW w:w="1065" w:type="dxa"/>
          </w:tcPr>
          <w:p w:rsidR="00A90397" w:rsidRPr="001C3AD9" w:rsidRDefault="00A90397" w:rsidP="00A90397">
            <w:pPr>
              <w:rPr>
                <w:rFonts w:ascii="Times New Roman" w:hAnsi="Times New Roman" w:cs="Times New Roman"/>
                <w:sz w:val="16"/>
                <w:szCs w:val="16"/>
              </w:rPr>
            </w:pPr>
          </w:p>
        </w:tc>
        <w:tc>
          <w:tcPr>
            <w:tcW w:w="1066" w:type="dxa"/>
          </w:tcPr>
          <w:p w:rsidR="00A90397" w:rsidRPr="001C3AD9" w:rsidRDefault="00A90397" w:rsidP="00A90397">
            <w:pPr>
              <w:rPr>
                <w:rFonts w:ascii="Times New Roman" w:hAnsi="Times New Roman" w:cs="Times New Roman"/>
                <w:sz w:val="16"/>
                <w:szCs w:val="16"/>
              </w:rPr>
            </w:pPr>
          </w:p>
        </w:tc>
        <w:tc>
          <w:tcPr>
            <w:tcW w:w="1066"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Nav noteikta</w:t>
            </w:r>
          </w:p>
        </w:tc>
      </w:tr>
    </w:tbl>
    <w:p w:rsidR="00A90397" w:rsidRPr="00262A14" w:rsidRDefault="00A90397" w:rsidP="00A90397">
      <w:pPr>
        <w:spacing w:after="0" w:line="240" w:lineRule="auto"/>
        <w:rPr>
          <w:rFonts w:ascii="Times New Roman" w:hAnsi="Times New Roman" w:cs="Times New Roman"/>
          <w:sz w:val="20"/>
          <w:szCs w:val="20"/>
        </w:rPr>
      </w:pPr>
    </w:p>
    <w:p w:rsidR="00A90397" w:rsidRPr="00262A14" w:rsidRDefault="00A90397" w:rsidP="00A90397">
      <w:pPr>
        <w:spacing w:after="0" w:line="240" w:lineRule="auto"/>
        <w:rPr>
          <w:rFonts w:ascii="Times New Roman" w:hAnsi="Times New Roman" w:cs="Times New Roman"/>
          <w:sz w:val="20"/>
          <w:szCs w:val="20"/>
          <w:u w:val="single"/>
        </w:rPr>
      </w:pPr>
      <w:r w:rsidRPr="00262A14">
        <w:rPr>
          <w:rFonts w:ascii="Times New Roman" w:hAnsi="Times New Roman" w:cs="Times New Roman"/>
          <w:sz w:val="20"/>
          <w:szCs w:val="20"/>
          <w:u w:val="single"/>
        </w:rPr>
        <w:t xml:space="preserve">NIKOSULFURONS </w:t>
      </w:r>
    </w:p>
    <w:tbl>
      <w:tblPr>
        <w:tblStyle w:val="TableGrid"/>
        <w:tblW w:w="0" w:type="auto"/>
        <w:tblLook w:val="04A0" w:firstRow="1" w:lastRow="0" w:firstColumn="1" w:lastColumn="0" w:noHBand="0" w:noVBand="1"/>
      </w:tblPr>
      <w:tblGrid>
        <w:gridCol w:w="1057"/>
        <w:gridCol w:w="1040"/>
        <w:gridCol w:w="945"/>
        <w:gridCol w:w="1055"/>
        <w:gridCol w:w="1057"/>
        <w:gridCol w:w="878"/>
        <w:gridCol w:w="1030"/>
        <w:gridCol w:w="1460"/>
      </w:tblGrid>
      <w:tr w:rsidR="00A90397" w:rsidRPr="001C3AD9" w:rsidTr="00BB36AE">
        <w:tc>
          <w:tcPr>
            <w:tcW w:w="1057"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Iedarbības veids</w:t>
            </w:r>
          </w:p>
        </w:tc>
        <w:tc>
          <w:tcPr>
            <w:tcW w:w="1040"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Parametrs</w:t>
            </w:r>
          </w:p>
        </w:tc>
        <w:tc>
          <w:tcPr>
            <w:tcW w:w="945"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Metode</w:t>
            </w:r>
          </w:p>
        </w:tc>
        <w:tc>
          <w:tcPr>
            <w:tcW w:w="1055"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Vērtība</w:t>
            </w:r>
          </w:p>
        </w:tc>
        <w:tc>
          <w:tcPr>
            <w:tcW w:w="1057"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Iedarbības laiks</w:t>
            </w:r>
          </w:p>
        </w:tc>
        <w:tc>
          <w:tcPr>
            <w:tcW w:w="878"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Sugas</w:t>
            </w:r>
          </w:p>
        </w:tc>
        <w:tc>
          <w:tcPr>
            <w:tcW w:w="1030"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Dzimums</w:t>
            </w:r>
          </w:p>
        </w:tc>
        <w:tc>
          <w:tcPr>
            <w:tcW w:w="1460"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Vērtības noteikšana</w:t>
            </w:r>
          </w:p>
        </w:tc>
      </w:tr>
      <w:tr w:rsidR="00A90397" w:rsidRPr="001C3AD9" w:rsidTr="00BB36AE">
        <w:tc>
          <w:tcPr>
            <w:tcW w:w="1057"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Orāli</w:t>
            </w:r>
          </w:p>
        </w:tc>
        <w:tc>
          <w:tcPr>
            <w:tcW w:w="1040"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LD50</w:t>
            </w:r>
          </w:p>
        </w:tc>
        <w:tc>
          <w:tcPr>
            <w:tcW w:w="945" w:type="dxa"/>
          </w:tcPr>
          <w:p w:rsidR="00A90397" w:rsidRPr="001C3AD9" w:rsidRDefault="00A90397" w:rsidP="00A90397">
            <w:pPr>
              <w:rPr>
                <w:rFonts w:ascii="Times New Roman" w:hAnsi="Times New Roman" w:cs="Times New Roman"/>
                <w:sz w:val="16"/>
                <w:szCs w:val="16"/>
              </w:rPr>
            </w:pPr>
          </w:p>
        </w:tc>
        <w:tc>
          <w:tcPr>
            <w:tcW w:w="1055"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&gt;5000 mg/kg</w:t>
            </w:r>
          </w:p>
        </w:tc>
        <w:tc>
          <w:tcPr>
            <w:tcW w:w="1057" w:type="dxa"/>
          </w:tcPr>
          <w:p w:rsidR="00A90397" w:rsidRPr="001C3AD9" w:rsidRDefault="00A90397" w:rsidP="00A90397">
            <w:pPr>
              <w:rPr>
                <w:rFonts w:ascii="Times New Roman" w:hAnsi="Times New Roman" w:cs="Times New Roman"/>
                <w:sz w:val="16"/>
                <w:szCs w:val="16"/>
              </w:rPr>
            </w:pPr>
          </w:p>
        </w:tc>
        <w:tc>
          <w:tcPr>
            <w:tcW w:w="878"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Žurka</w:t>
            </w:r>
          </w:p>
        </w:tc>
        <w:tc>
          <w:tcPr>
            <w:tcW w:w="1030" w:type="dxa"/>
          </w:tcPr>
          <w:p w:rsidR="00A90397" w:rsidRPr="001C3AD9" w:rsidRDefault="00A90397" w:rsidP="00A90397">
            <w:pPr>
              <w:rPr>
                <w:rFonts w:ascii="Times New Roman" w:hAnsi="Times New Roman" w:cs="Times New Roman"/>
                <w:sz w:val="16"/>
                <w:szCs w:val="16"/>
              </w:rPr>
            </w:pPr>
          </w:p>
        </w:tc>
        <w:tc>
          <w:tcPr>
            <w:tcW w:w="1460"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Eksperimentālā vērtība</w:t>
            </w:r>
          </w:p>
        </w:tc>
      </w:tr>
      <w:tr w:rsidR="00A90397" w:rsidRPr="001C3AD9" w:rsidTr="00BB36AE">
        <w:tc>
          <w:tcPr>
            <w:tcW w:w="1057"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Dermāli</w:t>
            </w:r>
          </w:p>
        </w:tc>
        <w:tc>
          <w:tcPr>
            <w:tcW w:w="1040"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LD50</w:t>
            </w:r>
          </w:p>
        </w:tc>
        <w:tc>
          <w:tcPr>
            <w:tcW w:w="945" w:type="dxa"/>
          </w:tcPr>
          <w:p w:rsidR="00A90397" w:rsidRPr="001C3AD9" w:rsidRDefault="00A90397" w:rsidP="00A90397">
            <w:pPr>
              <w:rPr>
                <w:rFonts w:ascii="Times New Roman" w:hAnsi="Times New Roman" w:cs="Times New Roman"/>
                <w:sz w:val="16"/>
                <w:szCs w:val="16"/>
              </w:rPr>
            </w:pPr>
          </w:p>
        </w:tc>
        <w:tc>
          <w:tcPr>
            <w:tcW w:w="1055"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&gt;2000 mg/kg</w:t>
            </w:r>
          </w:p>
        </w:tc>
        <w:tc>
          <w:tcPr>
            <w:tcW w:w="1057" w:type="dxa"/>
          </w:tcPr>
          <w:p w:rsidR="00A90397" w:rsidRPr="001C3AD9" w:rsidRDefault="00A90397" w:rsidP="00A90397">
            <w:pPr>
              <w:rPr>
                <w:rFonts w:ascii="Times New Roman" w:hAnsi="Times New Roman" w:cs="Times New Roman"/>
                <w:sz w:val="16"/>
                <w:szCs w:val="16"/>
              </w:rPr>
            </w:pPr>
          </w:p>
        </w:tc>
        <w:tc>
          <w:tcPr>
            <w:tcW w:w="878"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 xml:space="preserve">Žurka </w:t>
            </w:r>
          </w:p>
        </w:tc>
        <w:tc>
          <w:tcPr>
            <w:tcW w:w="1030" w:type="dxa"/>
          </w:tcPr>
          <w:p w:rsidR="00A90397" w:rsidRPr="001C3AD9" w:rsidRDefault="00A90397" w:rsidP="00A90397">
            <w:pPr>
              <w:rPr>
                <w:rFonts w:ascii="Times New Roman" w:hAnsi="Times New Roman" w:cs="Times New Roman"/>
                <w:sz w:val="16"/>
                <w:szCs w:val="16"/>
              </w:rPr>
            </w:pPr>
          </w:p>
        </w:tc>
        <w:tc>
          <w:tcPr>
            <w:tcW w:w="1460"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Eksperimentālā vērtība</w:t>
            </w:r>
          </w:p>
        </w:tc>
      </w:tr>
      <w:tr w:rsidR="00A90397" w:rsidRPr="001C3AD9" w:rsidTr="00BB36AE">
        <w:tc>
          <w:tcPr>
            <w:tcW w:w="1057"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Ieelpojot</w:t>
            </w:r>
          </w:p>
        </w:tc>
        <w:tc>
          <w:tcPr>
            <w:tcW w:w="1040"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LC50</w:t>
            </w:r>
          </w:p>
        </w:tc>
        <w:tc>
          <w:tcPr>
            <w:tcW w:w="945" w:type="dxa"/>
          </w:tcPr>
          <w:p w:rsidR="00A90397" w:rsidRPr="001C3AD9" w:rsidRDefault="00A90397" w:rsidP="00A90397">
            <w:pPr>
              <w:rPr>
                <w:rFonts w:ascii="Times New Roman" w:hAnsi="Times New Roman" w:cs="Times New Roman"/>
                <w:sz w:val="16"/>
                <w:szCs w:val="16"/>
              </w:rPr>
            </w:pPr>
          </w:p>
        </w:tc>
        <w:tc>
          <w:tcPr>
            <w:tcW w:w="1055"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&gt;5,47mg/l</w:t>
            </w:r>
          </w:p>
        </w:tc>
        <w:tc>
          <w:tcPr>
            <w:tcW w:w="1057"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4 h</w:t>
            </w:r>
          </w:p>
        </w:tc>
        <w:tc>
          <w:tcPr>
            <w:tcW w:w="878"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Žurka</w:t>
            </w:r>
          </w:p>
        </w:tc>
        <w:tc>
          <w:tcPr>
            <w:tcW w:w="1030" w:type="dxa"/>
          </w:tcPr>
          <w:p w:rsidR="00A90397" w:rsidRPr="001C3AD9" w:rsidRDefault="00A90397" w:rsidP="00A90397">
            <w:pPr>
              <w:rPr>
                <w:rFonts w:ascii="Times New Roman" w:hAnsi="Times New Roman" w:cs="Times New Roman"/>
                <w:sz w:val="16"/>
                <w:szCs w:val="16"/>
              </w:rPr>
            </w:pPr>
          </w:p>
        </w:tc>
        <w:tc>
          <w:tcPr>
            <w:tcW w:w="1460"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Eksperimentālā vērtība</w:t>
            </w:r>
          </w:p>
        </w:tc>
      </w:tr>
    </w:tbl>
    <w:p w:rsidR="00A90397" w:rsidRDefault="00A90397" w:rsidP="00A90397">
      <w:pPr>
        <w:spacing w:after="0" w:line="240" w:lineRule="auto"/>
        <w:rPr>
          <w:rFonts w:ascii="Times New Roman" w:hAnsi="Times New Roman" w:cs="Times New Roman"/>
          <w:sz w:val="20"/>
          <w:szCs w:val="20"/>
        </w:rPr>
      </w:pP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Amīni, talovalkils, etoksilēts</w:t>
      </w:r>
    </w:p>
    <w:tbl>
      <w:tblPr>
        <w:tblStyle w:val="TableGrid"/>
        <w:tblW w:w="0" w:type="auto"/>
        <w:tblLook w:val="04A0" w:firstRow="1" w:lastRow="0" w:firstColumn="1" w:lastColumn="0" w:noHBand="0" w:noVBand="1"/>
      </w:tblPr>
      <w:tblGrid>
        <w:gridCol w:w="1057"/>
        <w:gridCol w:w="1040"/>
        <w:gridCol w:w="945"/>
        <w:gridCol w:w="1055"/>
        <w:gridCol w:w="1057"/>
        <w:gridCol w:w="878"/>
        <w:gridCol w:w="1030"/>
        <w:gridCol w:w="1460"/>
      </w:tblGrid>
      <w:tr w:rsidR="00A90397" w:rsidRPr="001C3AD9" w:rsidTr="00BB36AE">
        <w:tc>
          <w:tcPr>
            <w:tcW w:w="1057"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lastRenderedPageBreak/>
              <w:t>Iedarbības veids</w:t>
            </w:r>
          </w:p>
        </w:tc>
        <w:tc>
          <w:tcPr>
            <w:tcW w:w="1040"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Parametrs</w:t>
            </w:r>
          </w:p>
        </w:tc>
        <w:tc>
          <w:tcPr>
            <w:tcW w:w="945"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Metode</w:t>
            </w:r>
          </w:p>
        </w:tc>
        <w:tc>
          <w:tcPr>
            <w:tcW w:w="1055"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Vērtība</w:t>
            </w:r>
          </w:p>
        </w:tc>
        <w:tc>
          <w:tcPr>
            <w:tcW w:w="1057"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Iedarbības laiks</w:t>
            </w:r>
          </w:p>
        </w:tc>
        <w:tc>
          <w:tcPr>
            <w:tcW w:w="878"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Sugas</w:t>
            </w:r>
          </w:p>
        </w:tc>
        <w:tc>
          <w:tcPr>
            <w:tcW w:w="1030"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Dzimums</w:t>
            </w:r>
          </w:p>
        </w:tc>
        <w:tc>
          <w:tcPr>
            <w:tcW w:w="1460"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Vērtības noteikšana</w:t>
            </w:r>
          </w:p>
        </w:tc>
      </w:tr>
      <w:tr w:rsidR="00A90397" w:rsidRPr="001C3AD9" w:rsidTr="00BB36AE">
        <w:tc>
          <w:tcPr>
            <w:tcW w:w="1057"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Orāli</w:t>
            </w:r>
          </w:p>
        </w:tc>
        <w:tc>
          <w:tcPr>
            <w:tcW w:w="1040"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LD50</w:t>
            </w:r>
          </w:p>
        </w:tc>
        <w:tc>
          <w:tcPr>
            <w:tcW w:w="945" w:type="dxa"/>
          </w:tcPr>
          <w:p w:rsidR="00A90397" w:rsidRPr="001C3AD9" w:rsidRDefault="00A90397" w:rsidP="00A90397">
            <w:pPr>
              <w:rPr>
                <w:rFonts w:ascii="Times New Roman" w:hAnsi="Times New Roman" w:cs="Times New Roman"/>
                <w:sz w:val="16"/>
                <w:szCs w:val="16"/>
              </w:rPr>
            </w:pPr>
          </w:p>
        </w:tc>
        <w:tc>
          <w:tcPr>
            <w:tcW w:w="1055"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500-2000 mg/kg</w:t>
            </w:r>
          </w:p>
        </w:tc>
        <w:tc>
          <w:tcPr>
            <w:tcW w:w="1057" w:type="dxa"/>
          </w:tcPr>
          <w:p w:rsidR="00A90397" w:rsidRPr="001C3AD9" w:rsidRDefault="00A90397" w:rsidP="00A90397">
            <w:pPr>
              <w:rPr>
                <w:rFonts w:ascii="Times New Roman" w:hAnsi="Times New Roman" w:cs="Times New Roman"/>
                <w:sz w:val="16"/>
                <w:szCs w:val="16"/>
              </w:rPr>
            </w:pPr>
          </w:p>
        </w:tc>
        <w:tc>
          <w:tcPr>
            <w:tcW w:w="878"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Žurka</w:t>
            </w:r>
          </w:p>
        </w:tc>
        <w:tc>
          <w:tcPr>
            <w:tcW w:w="1030" w:type="dxa"/>
          </w:tcPr>
          <w:p w:rsidR="00A90397" w:rsidRPr="001C3AD9" w:rsidRDefault="00A90397" w:rsidP="00A90397">
            <w:pPr>
              <w:rPr>
                <w:rFonts w:ascii="Times New Roman" w:hAnsi="Times New Roman" w:cs="Times New Roman"/>
                <w:sz w:val="16"/>
                <w:szCs w:val="16"/>
              </w:rPr>
            </w:pPr>
          </w:p>
        </w:tc>
        <w:tc>
          <w:tcPr>
            <w:tcW w:w="1460"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Literatūra</w:t>
            </w:r>
          </w:p>
        </w:tc>
      </w:tr>
      <w:tr w:rsidR="00A90397" w:rsidRPr="001C3AD9" w:rsidTr="00BB36AE">
        <w:tc>
          <w:tcPr>
            <w:tcW w:w="1057"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Ieelpojot</w:t>
            </w:r>
          </w:p>
        </w:tc>
        <w:tc>
          <w:tcPr>
            <w:tcW w:w="1040"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LC50</w:t>
            </w:r>
          </w:p>
        </w:tc>
        <w:tc>
          <w:tcPr>
            <w:tcW w:w="945" w:type="dxa"/>
          </w:tcPr>
          <w:p w:rsidR="00A90397" w:rsidRPr="001C3AD9" w:rsidRDefault="00A90397" w:rsidP="00A90397">
            <w:pPr>
              <w:rPr>
                <w:rFonts w:ascii="Times New Roman" w:hAnsi="Times New Roman" w:cs="Times New Roman"/>
                <w:sz w:val="16"/>
                <w:szCs w:val="16"/>
              </w:rPr>
            </w:pPr>
          </w:p>
        </w:tc>
        <w:tc>
          <w:tcPr>
            <w:tcW w:w="1055"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0,27 mg/l</w:t>
            </w:r>
          </w:p>
        </w:tc>
        <w:tc>
          <w:tcPr>
            <w:tcW w:w="1057"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4 h</w:t>
            </w:r>
          </w:p>
        </w:tc>
        <w:tc>
          <w:tcPr>
            <w:tcW w:w="878"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Žurka</w:t>
            </w:r>
          </w:p>
        </w:tc>
        <w:tc>
          <w:tcPr>
            <w:tcW w:w="1030" w:type="dxa"/>
          </w:tcPr>
          <w:p w:rsidR="00A90397" w:rsidRPr="001C3AD9" w:rsidRDefault="00A90397" w:rsidP="00A90397">
            <w:pPr>
              <w:rPr>
                <w:rFonts w:ascii="Times New Roman" w:hAnsi="Times New Roman" w:cs="Times New Roman"/>
                <w:sz w:val="16"/>
                <w:szCs w:val="16"/>
              </w:rPr>
            </w:pPr>
          </w:p>
        </w:tc>
        <w:tc>
          <w:tcPr>
            <w:tcW w:w="1460"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Literatūra</w:t>
            </w:r>
          </w:p>
        </w:tc>
      </w:tr>
    </w:tbl>
    <w:p w:rsidR="00A90397" w:rsidRPr="001C3AD9" w:rsidRDefault="00A90397" w:rsidP="00A90397">
      <w:pPr>
        <w:spacing w:after="0" w:line="240" w:lineRule="auto"/>
        <w:rPr>
          <w:rFonts w:ascii="Times New Roman" w:hAnsi="Times New Roman" w:cs="Times New Roman"/>
          <w:sz w:val="16"/>
          <w:szCs w:val="16"/>
        </w:rPr>
      </w:pP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Kukurūzas eļļa</w:t>
      </w:r>
    </w:p>
    <w:tbl>
      <w:tblPr>
        <w:tblStyle w:val="TableGrid"/>
        <w:tblW w:w="0" w:type="auto"/>
        <w:tblLook w:val="04A0" w:firstRow="1" w:lastRow="0" w:firstColumn="1" w:lastColumn="0" w:noHBand="0" w:noVBand="1"/>
      </w:tblPr>
      <w:tblGrid>
        <w:gridCol w:w="1057"/>
        <w:gridCol w:w="1040"/>
        <w:gridCol w:w="945"/>
        <w:gridCol w:w="1055"/>
        <w:gridCol w:w="1057"/>
        <w:gridCol w:w="878"/>
        <w:gridCol w:w="1030"/>
        <w:gridCol w:w="1460"/>
      </w:tblGrid>
      <w:tr w:rsidR="00A90397" w:rsidRPr="001C3AD9" w:rsidTr="00BB36AE">
        <w:tc>
          <w:tcPr>
            <w:tcW w:w="1057"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Iedarbības veids</w:t>
            </w:r>
          </w:p>
        </w:tc>
        <w:tc>
          <w:tcPr>
            <w:tcW w:w="1040"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Parametrs</w:t>
            </w:r>
          </w:p>
        </w:tc>
        <w:tc>
          <w:tcPr>
            <w:tcW w:w="945"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Metode</w:t>
            </w:r>
          </w:p>
        </w:tc>
        <w:tc>
          <w:tcPr>
            <w:tcW w:w="1055"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Vērtība</w:t>
            </w:r>
          </w:p>
        </w:tc>
        <w:tc>
          <w:tcPr>
            <w:tcW w:w="1057"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Iedarbības laiks</w:t>
            </w:r>
          </w:p>
        </w:tc>
        <w:tc>
          <w:tcPr>
            <w:tcW w:w="878"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Sugas</w:t>
            </w:r>
          </w:p>
        </w:tc>
        <w:tc>
          <w:tcPr>
            <w:tcW w:w="1030"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Dzimums</w:t>
            </w:r>
          </w:p>
        </w:tc>
        <w:tc>
          <w:tcPr>
            <w:tcW w:w="1460"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Vērtības noteikšana</w:t>
            </w:r>
          </w:p>
        </w:tc>
      </w:tr>
      <w:tr w:rsidR="00A90397" w:rsidRPr="001C3AD9" w:rsidTr="00BB36AE">
        <w:tc>
          <w:tcPr>
            <w:tcW w:w="1057"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Orāli</w:t>
            </w:r>
          </w:p>
        </w:tc>
        <w:tc>
          <w:tcPr>
            <w:tcW w:w="1040"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LD50</w:t>
            </w:r>
          </w:p>
        </w:tc>
        <w:tc>
          <w:tcPr>
            <w:tcW w:w="945" w:type="dxa"/>
          </w:tcPr>
          <w:p w:rsidR="00A90397" w:rsidRPr="001C3AD9" w:rsidRDefault="00A90397" w:rsidP="00A90397">
            <w:pPr>
              <w:rPr>
                <w:rFonts w:ascii="Times New Roman" w:hAnsi="Times New Roman" w:cs="Times New Roman"/>
                <w:sz w:val="16"/>
                <w:szCs w:val="16"/>
              </w:rPr>
            </w:pPr>
          </w:p>
        </w:tc>
        <w:tc>
          <w:tcPr>
            <w:tcW w:w="1055"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&gt;90000 mg/kg</w:t>
            </w:r>
          </w:p>
        </w:tc>
        <w:tc>
          <w:tcPr>
            <w:tcW w:w="1057" w:type="dxa"/>
          </w:tcPr>
          <w:p w:rsidR="00A90397" w:rsidRPr="001C3AD9" w:rsidRDefault="00A90397" w:rsidP="00A90397">
            <w:pPr>
              <w:rPr>
                <w:rFonts w:ascii="Times New Roman" w:hAnsi="Times New Roman" w:cs="Times New Roman"/>
                <w:sz w:val="16"/>
                <w:szCs w:val="16"/>
              </w:rPr>
            </w:pPr>
          </w:p>
        </w:tc>
        <w:tc>
          <w:tcPr>
            <w:tcW w:w="878"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Žurka</w:t>
            </w:r>
          </w:p>
        </w:tc>
        <w:tc>
          <w:tcPr>
            <w:tcW w:w="1030" w:type="dxa"/>
          </w:tcPr>
          <w:p w:rsidR="00A90397" w:rsidRPr="001C3AD9" w:rsidRDefault="00A90397" w:rsidP="00A90397">
            <w:pPr>
              <w:rPr>
                <w:rFonts w:ascii="Times New Roman" w:hAnsi="Times New Roman" w:cs="Times New Roman"/>
                <w:sz w:val="16"/>
                <w:szCs w:val="16"/>
              </w:rPr>
            </w:pPr>
          </w:p>
        </w:tc>
        <w:tc>
          <w:tcPr>
            <w:tcW w:w="1460"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 xml:space="preserve">Literatūra </w:t>
            </w:r>
          </w:p>
        </w:tc>
      </w:tr>
      <w:tr w:rsidR="00A90397" w:rsidRPr="001C3AD9" w:rsidTr="00BB36AE">
        <w:tc>
          <w:tcPr>
            <w:tcW w:w="1057"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Dermāli</w:t>
            </w:r>
          </w:p>
        </w:tc>
        <w:tc>
          <w:tcPr>
            <w:tcW w:w="1040"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LD50</w:t>
            </w:r>
          </w:p>
        </w:tc>
        <w:tc>
          <w:tcPr>
            <w:tcW w:w="945" w:type="dxa"/>
          </w:tcPr>
          <w:p w:rsidR="00A90397" w:rsidRPr="001C3AD9" w:rsidRDefault="00A90397" w:rsidP="00A90397">
            <w:pPr>
              <w:rPr>
                <w:rFonts w:ascii="Times New Roman" w:hAnsi="Times New Roman" w:cs="Times New Roman"/>
                <w:sz w:val="16"/>
                <w:szCs w:val="16"/>
              </w:rPr>
            </w:pPr>
          </w:p>
        </w:tc>
        <w:tc>
          <w:tcPr>
            <w:tcW w:w="1055"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&gt;2000 mg/kg</w:t>
            </w:r>
          </w:p>
        </w:tc>
        <w:tc>
          <w:tcPr>
            <w:tcW w:w="1057"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4 h</w:t>
            </w:r>
          </w:p>
        </w:tc>
        <w:tc>
          <w:tcPr>
            <w:tcW w:w="878"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trusis</w:t>
            </w:r>
          </w:p>
        </w:tc>
        <w:tc>
          <w:tcPr>
            <w:tcW w:w="1030" w:type="dxa"/>
          </w:tcPr>
          <w:p w:rsidR="00A90397" w:rsidRPr="001C3AD9" w:rsidRDefault="00A90397" w:rsidP="00A90397">
            <w:pPr>
              <w:rPr>
                <w:rFonts w:ascii="Times New Roman" w:hAnsi="Times New Roman" w:cs="Times New Roman"/>
                <w:sz w:val="16"/>
                <w:szCs w:val="16"/>
              </w:rPr>
            </w:pPr>
          </w:p>
        </w:tc>
        <w:tc>
          <w:tcPr>
            <w:tcW w:w="1460"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Literatūra</w:t>
            </w:r>
          </w:p>
        </w:tc>
      </w:tr>
    </w:tbl>
    <w:p w:rsidR="00A90397" w:rsidRPr="00262A14" w:rsidRDefault="00A90397" w:rsidP="00A90397">
      <w:pPr>
        <w:spacing w:after="0" w:line="240" w:lineRule="auto"/>
        <w:rPr>
          <w:rFonts w:ascii="Times New Roman" w:hAnsi="Times New Roman" w:cs="Times New Roman"/>
          <w:sz w:val="20"/>
          <w:szCs w:val="20"/>
        </w:rPr>
      </w:pP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2-etilheksān-1-ols</w:t>
      </w:r>
    </w:p>
    <w:tbl>
      <w:tblPr>
        <w:tblStyle w:val="TableGrid"/>
        <w:tblW w:w="0" w:type="auto"/>
        <w:tblLook w:val="04A0" w:firstRow="1" w:lastRow="0" w:firstColumn="1" w:lastColumn="0" w:noHBand="0" w:noVBand="1"/>
      </w:tblPr>
      <w:tblGrid>
        <w:gridCol w:w="1057"/>
        <w:gridCol w:w="1040"/>
        <w:gridCol w:w="981"/>
        <w:gridCol w:w="1055"/>
        <w:gridCol w:w="1057"/>
        <w:gridCol w:w="878"/>
        <w:gridCol w:w="1030"/>
        <w:gridCol w:w="1460"/>
      </w:tblGrid>
      <w:tr w:rsidR="00A90397" w:rsidRPr="001C3AD9" w:rsidTr="00BB36AE">
        <w:tc>
          <w:tcPr>
            <w:tcW w:w="1057"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Iedarbības veids</w:t>
            </w:r>
          </w:p>
        </w:tc>
        <w:tc>
          <w:tcPr>
            <w:tcW w:w="1040"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Parametrs</w:t>
            </w:r>
          </w:p>
        </w:tc>
        <w:tc>
          <w:tcPr>
            <w:tcW w:w="945"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Metode</w:t>
            </w:r>
          </w:p>
        </w:tc>
        <w:tc>
          <w:tcPr>
            <w:tcW w:w="1055"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Vērtība</w:t>
            </w:r>
          </w:p>
        </w:tc>
        <w:tc>
          <w:tcPr>
            <w:tcW w:w="1057"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Iedarbības laiks</w:t>
            </w:r>
          </w:p>
        </w:tc>
        <w:tc>
          <w:tcPr>
            <w:tcW w:w="878"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Sugas</w:t>
            </w:r>
          </w:p>
        </w:tc>
        <w:tc>
          <w:tcPr>
            <w:tcW w:w="1030"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Dzimums</w:t>
            </w:r>
          </w:p>
        </w:tc>
        <w:tc>
          <w:tcPr>
            <w:tcW w:w="1460"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Vērtības noteikšana</w:t>
            </w:r>
          </w:p>
        </w:tc>
      </w:tr>
      <w:tr w:rsidR="00A90397" w:rsidRPr="001C3AD9" w:rsidTr="00BB36AE">
        <w:tc>
          <w:tcPr>
            <w:tcW w:w="1057"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Orāli</w:t>
            </w:r>
          </w:p>
        </w:tc>
        <w:tc>
          <w:tcPr>
            <w:tcW w:w="1040"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LD50</w:t>
            </w:r>
          </w:p>
        </w:tc>
        <w:tc>
          <w:tcPr>
            <w:tcW w:w="945"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Ekvivalenta OECD</w:t>
            </w:r>
          </w:p>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401</w:t>
            </w:r>
          </w:p>
        </w:tc>
        <w:tc>
          <w:tcPr>
            <w:tcW w:w="1055"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3290 mg/kgbw</w:t>
            </w:r>
          </w:p>
        </w:tc>
        <w:tc>
          <w:tcPr>
            <w:tcW w:w="1057" w:type="dxa"/>
          </w:tcPr>
          <w:p w:rsidR="00A90397" w:rsidRPr="001C3AD9" w:rsidRDefault="00A90397" w:rsidP="00A90397">
            <w:pPr>
              <w:rPr>
                <w:rFonts w:ascii="Times New Roman" w:hAnsi="Times New Roman" w:cs="Times New Roman"/>
                <w:sz w:val="16"/>
                <w:szCs w:val="16"/>
              </w:rPr>
            </w:pPr>
          </w:p>
        </w:tc>
        <w:tc>
          <w:tcPr>
            <w:tcW w:w="878"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Žurka</w:t>
            </w:r>
          </w:p>
        </w:tc>
        <w:tc>
          <w:tcPr>
            <w:tcW w:w="1030"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Tēviņš</w:t>
            </w:r>
          </w:p>
        </w:tc>
        <w:tc>
          <w:tcPr>
            <w:tcW w:w="1460"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Eksperimentālā vērtība</w:t>
            </w:r>
          </w:p>
        </w:tc>
      </w:tr>
      <w:tr w:rsidR="00A90397" w:rsidRPr="001C3AD9" w:rsidTr="00BB36AE">
        <w:tc>
          <w:tcPr>
            <w:tcW w:w="1057"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Dermāli</w:t>
            </w:r>
          </w:p>
        </w:tc>
        <w:tc>
          <w:tcPr>
            <w:tcW w:w="1040"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LD50</w:t>
            </w:r>
          </w:p>
        </w:tc>
        <w:tc>
          <w:tcPr>
            <w:tcW w:w="945"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OECD</w:t>
            </w:r>
          </w:p>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402</w:t>
            </w:r>
          </w:p>
        </w:tc>
        <w:tc>
          <w:tcPr>
            <w:tcW w:w="1055"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&gt;3000 mg/kgbw</w:t>
            </w:r>
          </w:p>
        </w:tc>
        <w:tc>
          <w:tcPr>
            <w:tcW w:w="1057" w:type="dxa"/>
          </w:tcPr>
          <w:p w:rsidR="00A90397" w:rsidRPr="001C3AD9" w:rsidRDefault="00A90397" w:rsidP="00A90397">
            <w:pPr>
              <w:rPr>
                <w:rFonts w:ascii="Times New Roman" w:hAnsi="Times New Roman" w:cs="Times New Roman"/>
                <w:sz w:val="16"/>
                <w:szCs w:val="16"/>
              </w:rPr>
            </w:pPr>
          </w:p>
        </w:tc>
        <w:tc>
          <w:tcPr>
            <w:tcW w:w="878"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 xml:space="preserve">Žurka </w:t>
            </w:r>
          </w:p>
        </w:tc>
        <w:tc>
          <w:tcPr>
            <w:tcW w:w="1030"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Tēviņš/ mātīte</w:t>
            </w:r>
          </w:p>
        </w:tc>
        <w:tc>
          <w:tcPr>
            <w:tcW w:w="1460"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Eksperimentālā vērtība</w:t>
            </w:r>
          </w:p>
        </w:tc>
      </w:tr>
      <w:tr w:rsidR="00A90397" w:rsidRPr="001C3AD9" w:rsidTr="00BB36AE">
        <w:tc>
          <w:tcPr>
            <w:tcW w:w="1057"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Ieelpojot (aerosols)</w:t>
            </w:r>
          </w:p>
        </w:tc>
        <w:tc>
          <w:tcPr>
            <w:tcW w:w="1040"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LD50</w:t>
            </w:r>
          </w:p>
        </w:tc>
        <w:tc>
          <w:tcPr>
            <w:tcW w:w="945"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OECD</w:t>
            </w:r>
          </w:p>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403</w:t>
            </w:r>
          </w:p>
        </w:tc>
        <w:tc>
          <w:tcPr>
            <w:tcW w:w="1055"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&gt;0,89&lt;=5,3 mg/midzenī</w:t>
            </w:r>
          </w:p>
        </w:tc>
        <w:tc>
          <w:tcPr>
            <w:tcW w:w="1057"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4 h</w:t>
            </w:r>
          </w:p>
        </w:tc>
        <w:tc>
          <w:tcPr>
            <w:tcW w:w="878"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Žurka</w:t>
            </w:r>
          </w:p>
        </w:tc>
        <w:tc>
          <w:tcPr>
            <w:tcW w:w="1030"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Tēviņš/ mātīte</w:t>
            </w:r>
          </w:p>
        </w:tc>
        <w:tc>
          <w:tcPr>
            <w:tcW w:w="1460"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Eksperimentālā vērtība</w:t>
            </w:r>
          </w:p>
        </w:tc>
      </w:tr>
    </w:tbl>
    <w:p w:rsidR="00A90397" w:rsidRPr="00AA6B9E" w:rsidRDefault="00A90397" w:rsidP="00A90397">
      <w:pPr>
        <w:spacing w:after="0" w:line="240" w:lineRule="auto"/>
        <w:rPr>
          <w:rFonts w:ascii="Times New Roman" w:hAnsi="Times New Roman" w:cs="Times New Roman"/>
          <w:b/>
          <w:sz w:val="20"/>
          <w:szCs w:val="20"/>
          <w:u w:val="single"/>
        </w:rPr>
      </w:pPr>
      <w:r w:rsidRPr="00AA6B9E">
        <w:rPr>
          <w:rFonts w:ascii="Times New Roman" w:hAnsi="Times New Roman" w:cs="Times New Roman"/>
          <w:b/>
          <w:sz w:val="20"/>
          <w:szCs w:val="20"/>
          <w:u w:val="single"/>
        </w:rPr>
        <w:t>Secinājums</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Zema akūtā toksicitāte dermāli</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Zema akūtā toksicitāte orāli</w:t>
      </w:r>
    </w:p>
    <w:p w:rsidR="00A90397" w:rsidRPr="00262A14" w:rsidRDefault="00A90397" w:rsidP="00A90397">
      <w:p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Kodīgums/kairinājums</w:t>
      </w:r>
    </w:p>
    <w:p w:rsidR="00A90397" w:rsidRPr="00262A14" w:rsidRDefault="00A90397" w:rsidP="00A90397">
      <w:pPr>
        <w:spacing w:after="0" w:line="240" w:lineRule="auto"/>
        <w:rPr>
          <w:rFonts w:ascii="Times New Roman" w:hAnsi="Times New Roman" w:cs="Times New Roman"/>
          <w:sz w:val="20"/>
          <w:szCs w:val="20"/>
          <w:u w:val="single"/>
        </w:rPr>
      </w:pPr>
      <w:r w:rsidRPr="00262A14">
        <w:rPr>
          <w:rFonts w:ascii="Times New Roman" w:hAnsi="Times New Roman" w:cs="Times New Roman"/>
          <w:sz w:val="20"/>
          <w:szCs w:val="20"/>
          <w:u w:val="single"/>
        </w:rPr>
        <w:t>NIKOSULFURONS 6%OD</w:t>
      </w:r>
    </w:p>
    <w:tbl>
      <w:tblPr>
        <w:tblStyle w:val="TableGrid"/>
        <w:tblW w:w="0" w:type="auto"/>
        <w:tblLook w:val="04A0" w:firstRow="1" w:lastRow="0" w:firstColumn="1" w:lastColumn="0" w:noHBand="0" w:noVBand="1"/>
      </w:tblPr>
      <w:tblGrid>
        <w:gridCol w:w="1166"/>
        <w:gridCol w:w="1192"/>
        <w:gridCol w:w="1175"/>
        <w:gridCol w:w="1199"/>
        <w:gridCol w:w="1168"/>
        <w:gridCol w:w="1162"/>
        <w:gridCol w:w="1460"/>
      </w:tblGrid>
      <w:tr w:rsidR="00A90397" w:rsidRPr="001C3AD9" w:rsidTr="00BB36AE">
        <w:tc>
          <w:tcPr>
            <w:tcW w:w="1166"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Skartā zona</w:t>
            </w:r>
          </w:p>
        </w:tc>
        <w:tc>
          <w:tcPr>
            <w:tcW w:w="1192"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Rezultāts</w:t>
            </w:r>
          </w:p>
        </w:tc>
        <w:tc>
          <w:tcPr>
            <w:tcW w:w="1175"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Metode</w:t>
            </w:r>
          </w:p>
        </w:tc>
        <w:tc>
          <w:tcPr>
            <w:tcW w:w="1199"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Iedarbības laiks</w:t>
            </w:r>
          </w:p>
        </w:tc>
        <w:tc>
          <w:tcPr>
            <w:tcW w:w="1168"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 xml:space="preserve">Laika punkts </w:t>
            </w:r>
          </w:p>
        </w:tc>
        <w:tc>
          <w:tcPr>
            <w:tcW w:w="1162"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Sugas</w:t>
            </w:r>
          </w:p>
        </w:tc>
        <w:tc>
          <w:tcPr>
            <w:tcW w:w="1460"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Vērtības noteikšana</w:t>
            </w:r>
          </w:p>
        </w:tc>
      </w:tr>
      <w:tr w:rsidR="00A90397" w:rsidRPr="001C3AD9" w:rsidTr="00BB36AE">
        <w:tc>
          <w:tcPr>
            <w:tcW w:w="1166"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Acis</w:t>
            </w:r>
          </w:p>
        </w:tc>
        <w:tc>
          <w:tcPr>
            <w:tcW w:w="1192"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Kairinošs</w:t>
            </w:r>
          </w:p>
        </w:tc>
        <w:tc>
          <w:tcPr>
            <w:tcW w:w="1175" w:type="dxa"/>
          </w:tcPr>
          <w:p w:rsidR="00A90397" w:rsidRPr="001C3AD9" w:rsidRDefault="00A90397" w:rsidP="00A90397">
            <w:pPr>
              <w:rPr>
                <w:rFonts w:ascii="Times New Roman" w:hAnsi="Times New Roman" w:cs="Times New Roman"/>
                <w:sz w:val="16"/>
                <w:szCs w:val="16"/>
              </w:rPr>
            </w:pPr>
          </w:p>
        </w:tc>
        <w:tc>
          <w:tcPr>
            <w:tcW w:w="1199" w:type="dxa"/>
          </w:tcPr>
          <w:p w:rsidR="00A90397" w:rsidRPr="001C3AD9" w:rsidRDefault="00A90397" w:rsidP="00A90397">
            <w:pPr>
              <w:rPr>
                <w:rFonts w:ascii="Times New Roman" w:hAnsi="Times New Roman" w:cs="Times New Roman"/>
                <w:sz w:val="16"/>
                <w:szCs w:val="16"/>
              </w:rPr>
            </w:pPr>
          </w:p>
        </w:tc>
        <w:tc>
          <w:tcPr>
            <w:tcW w:w="1168" w:type="dxa"/>
          </w:tcPr>
          <w:p w:rsidR="00A90397" w:rsidRPr="001C3AD9" w:rsidRDefault="00A90397" w:rsidP="00A90397">
            <w:pPr>
              <w:rPr>
                <w:rFonts w:ascii="Times New Roman" w:hAnsi="Times New Roman" w:cs="Times New Roman"/>
                <w:sz w:val="16"/>
                <w:szCs w:val="16"/>
              </w:rPr>
            </w:pPr>
          </w:p>
        </w:tc>
        <w:tc>
          <w:tcPr>
            <w:tcW w:w="1162"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Žurka</w:t>
            </w:r>
          </w:p>
        </w:tc>
        <w:tc>
          <w:tcPr>
            <w:tcW w:w="1460"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Eksperimentālā vērtība</w:t>
            </w:r>
          </w:p>
        </w:tc>
      </w:tr>
    </w:tbl>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2-etilheksān-1-ols</w:t>
      </w:r>
    </w:p>
    <w:tbl>
      <w:tblPr>
        <w:tblStyle w:val="TableGrid"/>
        <w:tblW w:w="0" w:type="auto"/>
        <w:tblLook w:val="04A0" w:firstRow="1" w:lastRow="0" w:firstColumn="1" w:lastColumn="0" w:noHBand="0" w:noVBand="1"/>
      </w:tblPr>
      <w:tblGrid>
        <w:gridCol w:w="1166"/>
        <w:gridCol w:w="1192"/>
        <w:gridCol w:w="1175"/>
        <w:gridCol w:w="1199"/>
        <w:gridCol w:w="1203"/>
        <w:gridCol w:w="1162"/>
        <w:gridCol w:w="1460"/>
      </w:tblGrid>
      <w:tr w:rsidR="00A90397" w:rsidRPr="001C3AD9" w:rsidTr="00BB36AE">
        <w:tc>
          <w:tcPr>
            <w:tcW w:w="1166"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Skartā zona</w:t>
            </w:r>
          </w:p>
        </w:tc>
        <w:tc>
          <w:tcPr>
            <w:tcW w:w="1192"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Rezultāts</w:t>
            </w:r>
          </w:p>
        </w:tc>
        <w:tc>
          <w:tcPr>
            <w:tcW w:w="1175"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Metode</w:t>
            </w:r>
          </w:p>
        </w:tc>
        <w:tc>
          <w:tcPr>
            <w:tcW w:w="1199"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Iedarbības laiks</w:t>
            </w:r>
          </w:p>
        </w:tc>
        <w:tc>
          <w:tcPr>
            <w:tcW w:w="1168"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 xml:space="preserve">Laika punkts </w:t>
            </w:r>
          </w:p>
        </w:tc>
        <w:tc>
          <w:tcPr>
            <w:tcW w:w="1162"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Sugas</w:t>
            </w:r>
          </w:p>
        </w:tc>
        <w:tc>
          <w:tcPr>
            <w:tcW w:w="1460"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Vērtības noteikšana</w:t>
            </w:r>
          </w:p>
        </w:tc>
      </w:tr>
      <w:tr w:rsidR="00A90397" w:rsidRPr="001C3AD9" w:rsidTr="00BB36AE">
        <w:tc>
          <w:tcPr>
            <w:tcW w:w="1166"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Acis</w:t>
            </w:r>
          </w:p>
        </w:tc>
        <w:tc>
          <w:tcPr>
            <w:tcW w:w="1192"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Kairinošs</w:t>
            </w:r>
          </w:p>
        </w:tc>
        <w:tc>
          <w:tcPr>
            <w:tcW w:w="1175"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OECD405</w:t>
            </w:r>
          </w:p>
        </w:tc>
        <w:tc>
          <w:tcPr>
            <w:tcW w:w="1199" w:type="dxa"/>
          </w:tcPr>
          <w:p w:rsidR="00A90397" w:rsidRPr="001C3AD9" w:rsidRDefault="00A90397" w:rsidP="00A90397">
            <w:pPr>
              <w:rPr>
                <w:rFonts w:ascii="Times New Roman" w:hAnsi="Times New Roman" w:cs="Times New Roman"/>
                <w:sz w:val="16"/>
                <w:szCs w:val="16"/>
              </w:rPr>
            </w:pPr>
          </w:p>
        </w:tc>
        <w:tc>
          <w:tcPr>
            <w:tcW w:w="1168"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24;48;72 stundas</w:t>
            </w:r>
          </w:p>
        </w:tc>
        <w:tc>
          <w:tcPr>
            <w:tcW w:w="1162"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Žurka</w:t>
            </w:r>
          </w:p>
        </w:tc>
        <w:tc>
          <w:tcPr>
            <w:tcW w:w="1460"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Eksperimentālā vērtība</w:t>
            </w:r>
          </w:p>
        </w:tc>
      </w:tr>
      <w:tr w:rsidR="00A90397" w:rsidRPr="001C3AD9" w:rsidTr="00BB36AE">
        <w:tc>
          <w:tcPr>
            <w:tcW w:w="1166"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Acis</w:t>
            </w:r>
          </w:p>
        </w:tc>
        <w:tc>
          <w:tcPr>
            <w:tcW w:w="1192"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Kairinošs</w:t>
            </w:r>
          </w:p>
        </w:tc>
        <w:tc>
          <w:tcPr>
            <w:tcW w:w="1175"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Cilvēka novērojums</w:t>
            </w:r>
          </w:p>
        </w:tc>
        <w:tc>
          <w:tcPr>
            <w:tcW w:w="1199"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4h</w:t>
            </w:r>
          </w:p>
        </w:tc>
        <w:tc>
          <w:tcPr>
            <w:tcW w:w="1168" w:type="dxa"/>
          </w:tcPr>
          <w:p w:rsidR="00A90397" w:rsidRPr="001C3AD9" w:rsidRDefault="00A90397" w:rsidP="00A90397">
            <w:pPr>
              <w:rPr>
                <w:rFonts w:ascii="Times New Roman" w:hAnsi="Times New Roman" w:cs="Times New Roman"/>
                <w:sz w:val="16"/>
                <w:szCs w:val="16"/>
              </w:rPr>
            </w:pPr>
          </w:p>
        </w:tc>
        <w:tc>
          <w:tcPr>
            <w:tcW w:w="1162"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Cilvēks</w:t>
            </w:r>
          </w:p>
        </w:tc>
        <w:tc>
          <w:tcPr>
            <w:tcW w:w="1460"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Eksperimentālā vērtība</w:t>
            </w:r>
          </w:p>
        </w:tc>
      </w:tr>
      <w:tr w:rsidR="00A90397" w:rsidRPr="001C3AD9" w:rsidTr="00BB36AE">
        <w:tc>
          <w:tcPr>
            <w:tcW w:w="1166"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Āda</w:t>
            </w:r>
          </w:p>
        </w:tc>
        <w:tc>
          <w:tcPr>
            <w:tcW w:w="1192"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Ļoti kairinošs</w:t>
            </w:r>
          </w:p>
        </w:tc>
        <w:tc>
          <w:tcPr>
            <w:tcW w:w="1175"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OECD404</w:t>
            </w:r>
          </w:p>
        </w:tc>
        <w:tc>
          <w:tcPr>
            <w:tcW w:w="1199"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4h</w:t>
            </w:r>
          </w:p>
        </w:tc>
        <w:tc>
          <w:tcPr>
            <w:tcW w:w="1168"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1;2;3;4;7;10;14 dienas</w:t>
            </w:r>
          </w:p>
        </w:tc>
        <w:tc>
          <w:tcPr>
            <w:tcW w:w="1162"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Žurka</w:t>
            </w:r>
          </w:p>
        </w:tc>
        <w:tc>
          <w:tcPr>
            <w:tcW w:w="1460"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Eksperimentālā vērtība</w:t>
            </w:r>
          </w:p>
        </w:tc>
      </w:tr>
      <w:tr w:rsidR="00A90397" w:rsidRPr="001C3AD9" w:rsidTr="00BB36AE">
        <w:tc>
          <w:tcPr>
            <w:tcW w:w="1166"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Elpceļi</w:t>
            </w:r>
          </w:p>
        </w:tc>
        <w:tc>
          <w:tcPr>
            <w:tcW w:w="1192"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Kairinošs</w:t>
            </w:r>
          </w:p>
        </w:tc>
        <w:tc>
          <w:tcPr>
            <w:tcW w:w="1175"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Cilvēka novērojums</w:t>
            </w:r>
          </w:p>
        </w:tc>
        <w:tc>
          <w:tcPr>
            <w:tcW w:w="1199"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4h</w:t>
            </w:r>
          </w:p>
        </w:tc>
        <w:tc>
          <w:tcPr>
            <w:tcW w:w="1168" w:type="dxa"/>
          </w:tcPr>
          <w:p w:rsidR="00A90397" w:rsidRPr="001C3AD9" w:rsidRDefault="00A90397" w:rsidP="00A90397">
            <w:pPr>
              <w:rPr>
                <w:rFonts w:ascii="Times New Roman" w:hAnsi="Times New Roman" w:cs="Times New Roman"/>
                <w:sz w:val="16"/>
                <w:szCs w:val="16"/>
              </w:rPr>
            </w:pPr>
          </w:p>
        </w:tc>
        <w:tc>
          <w:tcPr>
            <w:tcW w:w="1162"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Cilvēks</w:t>
            </w:r>
          </w:p>
        </w:tc>
        <w:tc>
          <w:tcPr>
            <w:tcW w:w="1460"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Eksperimentālā vērtība</w:t>
            </w:r>
          </w:p>
        </w:tc>
      </w:tr>
    </w:tbl>
    <w:p w:rsidR="00A90397" w:rsidRPr="00AA6B9E" w:rsidRDefault="00A90397" w:rsidP="00A90397">
      <w:pPr>
        <w:spacing w:after="0" w:line="240" w:lineRule="auto"/>
        <w:rPr>
          <w:rFonts w:ascii="Times New Roman" w:hAnsi="Times New Roman" w:cs="Times New Roman"/>
          <w:b/>
          <w:sz w:val="20"/>
          <w:szCs w:val="20"/>
          <w:u w:val="single"/>
        </w:rPr>
      </w:pPr>
      <w:r w:rsidRPr="00AA6B9E">
        <w:rPr>
          <w:rFonts w:ascii="Times New Roman" w:hAnsi="Times New Roman" w:cs="Times New Roman"/>
          <w:b/>
          <w:sz w:val="20"/>
          <w:szCs w:val="20"/>
          <w:u w:val="single"/>
        </w:rPr>
        <w:t>Secinājums</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Kairinošs acīm</w:t>
      </w:r>
    </w:p>
    <w:p w:rsidR="00A90397" w:rsidRPr="00262A14" w:rsidRDefault="00A90397" w:rsidP="00A90397">
      <w:p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Elpceļu vai ādas sensibilizācija</w:t>
      </w:r>
    </w:p>
    <w:p w:rsidR="00A90397" w:rsidRPr="00262A14" w:rsidRDefault="00A90397" w:rsidP="00A90397">
      <w:pPr>
        <w:spacing w:after="0" w:line="240" w:lineRule="auto"/>
        <w:rPr>
          <w:rFonts w:ascii="Times New Roman" w:hAnsi="Times New Roman" w:cs="Times New Roman"/>
          <w:sz w:val="20"/>
          <w:szCs w:val="20"/>
          <w:u w:val="single"/>
        </w:rPr>
      </w:pPr>
      <w:r w:rsidRPr="00262A14">
        <w:rPr>
          <w:rFonts w:ascii="Times New Roman" w:hAnsi="Times New Roman" w:cs="Times New Roman"/>
          <w:sz w:val="20"/>
          <w:szCs w:val="20"/>
          <w:u w:val="single"/>
        </w:rPr>
        <w:t>NIKOSULFURONS 6%OD</w:t>
      </w:r>
    </w:p>
    <w:tbl>
      <w:tblPr>
        <w:tblStyle w:val="TableGrid"/>
        <w:tblW w:w="0" w:type="auto"/>
        <w:tblLook w:val="04A0" w:firstRow="1" w:lastRow="0" w:firstColumn="1" w:lastColumn="0" w:noHBand="0" w:noVBand="1"/>
      </w:tblPr>
      <w:tblGrid>
        <w:gridCol w:w="721"/>
        <w:gridCol w:w="1390"/>
        <w:gridCol w:w="1051"/>
        <w:gridCol w:w="1039"/>
        <w:gridCol w:w="1204"/>
        <w:gridCol w:w="688"/>
        <w:gridCol w:w="984"/>
        <w:gridCol w:w="1445"/>
      </w:tblGrid>
      <w:tr w:rsidR="00A90397" w:rsidRPr="001C3AD9" w:rsidTr="00BB36AE">
        <w:tc>
          <w:tcPr>
            <w:tcW w:w="721"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Skartā zona</w:t>
            </w:r>
          </w:p>
        </w:tc>
        <w:tc>
          <w:tcPr>
            <w:tcW w:w="1390"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Rezultāts</w:t>
            </w:r>
          </w:p>
        </w:tc>
        <w:tc>
          <w:tcPr>
            <w:tcW w:w="1051"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Metode</w:t>
            </w:r>
          </w:p>
        </w:tc>
        <w:tc>
          <w:tcPr>
            <w:tcW w:w="1039"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Iedarbības laiks</w:t>
            </w:r>
          </w:p>
        </w:tc>
        <w:tc>
          <w:tcPr>
            <w:tcW w:w="1204"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 xml:space="preserve">Novērojuma laika punkts </w:t>
            </w:r>
          </w:p>
        </w:tc>
        <w:tc>
          <w:tcPr>
            <w:tcW w:w="688"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Sugas</w:t>
            </w:r>
          </w:p>
        </w:tc>
        <w:tc>
          <w:tcPr>
            <w:tcW w:w="984"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Dzimums</w:t>
            </w:r>
          </w:p>
        </w:tc>
        <w:tc>
          <w:tcPr>
            <w:tcW w:w="1445"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Vērtības noteikšana</w:t>
            </w:r>
          </w:p>
        </w:tc>
      </w:tr>
      <w:tr w:rsidR="00A90397" w:rsidRPr="001C3AD9" w:rsidTr="00BB36AE">
        <w:tc>
          <w:tcPr>
            <w:tcW w:w="721"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Āda</w:t>
            </w:r>
          </w:p>
        </w:tc>
        <w:tc>
          <w:tcPr>
            <w:tcW w:w="1390"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Sensibilizējošs</w:t>
            </w:r>
          </w:p>
        </w:tc>
        <w:tc>
          <w:tcPr>
            <w:tcW w:w="1051"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OECD429</w:t>
            </w:r>
          </w:p>
        </w:tc>
        <w:tc>
          <w:tcPr>
            <w:tcW w:w="1039" w:type="dxa"/>
          </w:tcPr>
          <w:p w:rsidR="00A90397" w:rsidRPr="001C3AD9" w:rsidRDefault="00A90397" w:rsidP="00A90397">
            <w:pPr>
              <w:rPr>
                <w:rFonts w:ascii="Times New Roman" w:hAnsi="Times New Roman" w:cs="Times New Roman"/>
                <w:sz w:val="16"/>
                <w:szCs w:val="16"/>
              </w:rPr>
            </w:pPr>
          </w:p>
        </w:tc>
        <w:tc>
          <w:tcPr>
            <w:tcW w:w="1204" w:type="dxa"/>
          </w:tcPr>
          <w:p w:rsidR="00A90397" w:rsidRPr="001C3AD9" w:rsidRDefault="00A90397" w:rsidP="00A90397">
            <w:pPr>
              <w:rPr>
                <w:rFonts w:ascii="Times New Roman" w:hAnsi="Times New Roman" w:cs="Times New Roman"/>
                <w:sz w:val="16"/>
                <w:szCs w:val="16"/>
              </w:rPr>
            </w:pPr>
          </w:p>
        </w:tc>
        <w:tc>
          <w:tcPr>
            <w:tcW w:w="688"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 xml:space="preserve">Pele </w:t>
            </w:r>
          </w:p>
        </w:tc>
        <w:tc>
          <w:tcPr>
            <w:tcW w:w="984" w:type="dxa"/>
          </w:tcPr>
          <w:p w:rsidR="00A90397" w:rsidRPr="001C3AD9" w:rsidRDefault="00A90397" w:rsidP="00A90397">
            <w:pPr>
              <w:rPr>
                <w:rFonts w:ascii="Times New Roman" w:hAnsi="Times New Roman" w:cs="Times New Roman"/>
                <w:sz w:val="16"/>
                <w:szCs w:val="16"/>
              </w:rPr>
            </w:pPr>
          </w:p>
        </w:tc>
        <w:tc>
          <w:tcPr>
            <w:tcW w:w="1445"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Eksperimentālā vērtība</w:t>
            </w:r>
          </w:p>
        </w:tc>
      </w:tr>
    </w:tbl>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2-etilheksān-1-ols</w:t>
      </w:r>
    </w:p>
    <w:tbl>
      <w:tblPr>
        <w:tblStyle w:val="TableGrid"/>
        <w:tblW w:w="0" w:type="auto"/>
        <w:tblLook w:val="04A0" w:firstRow="1" w:lastRow="0" w:firstColumn="1" w:lastColumn="0" w:noHBand="0" w:noVBand="1"/>
      </w:tblPr>
      <w:tblGrid>
        <w:gridCol w:w="707"/>
        <w:gridCol w:w="1325"/>
        <w:gridCol w:w="1123"/>
        <w:gridCol w:w="1015"/>
        <w:gridCol w:w="1176"/>
        <w:gridCol w:w="803"/>
        <w:gridCol w:w="963"/>
        <w:gridCol w:w="1410"/>
      </w:tblGrid>
      <w:tr w:rsidR="00A90397" w:rsidRPr="001C3AD9" w:rsidTr="00BB36AE">
        <w:tc>
          <w:tcPr>
            <w:tcW w:w="707"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Skartā zona</w:t>
            </w:r>
          </w:p>
        </w:tc>
        <w:tc>
          <w:tcPr>
            <w:tcW w:w="1325"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Rezultāts</w:t>
            </w:r>
          </w:p>
        </w:tc>
        <w:tc>
          <w:tcPr>
            <w:tcW w:w="1123"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Metode</w:t>
            </w:r>
          </w:p>
        </w:tc>
        <w:tc>
          <w:tcPr>
            <w:tcW w:w="1015"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Iedarbības laiks</w:t>
            </w:r>
          </w:p>
        </w:tc>
        <w:tc>
          <w:tcPr>
            <w:tcW w:w="1176"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 xml:space="preserve">Novērojuma laika punkts </w:t>
            </w:r>
          </w:p>
        </w:tc>
        <w:tc>
          <w:tcPr>
            <w:tcW w:w="803"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Sugas</w:t>
            </w:r>
          </w:p>
        </w:tc>
        <w:tc>
          <w:tcPr>
            <w:tcW w:w="963"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Dzimums</w:t>
            </w:r>
          </w:p>
        </w:tc>
        <w:tc>
          <w:tcPr>
            <w:tcW w:w="1410"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Vērtības noteikšana</w:t>
            </w:r>
          </w:p>
        </w:tc>
      </w:tr>
      <w:tr w:rsidR="00A90397" w:rsidRPr="001C3AD9" w:rsidTr="00BB36AE">
        <w:tc>
          <w:tcPr>
            <w:tcW w:w="707"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Āda</w:t>
            </w:r>
          </w:p>
        </w:tc>
        <w:tc>
          <w:tcPr>
            <w:tcW w:w="1325"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Nav sensibilizējošs</w:t>
            </w:r>
          </w:p>
        </w:tc>
        <w:tc>
          <w:tcPr>
            <w:tcW w:w="1123"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Cilvēka novērojums</w:t>
            </w:r>
          </w:p>
        </w:tc>
        <w:tc>
          <w:tcPr>
            <w:tcW w:w="1015"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48 h</w:t>
            </w:r>
          </w:p>
        </w:tc>
        <w:tc>
          <w:tcPr>
            <w:tcW w:w="1176"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24; 48; 72 h</w:t>
            </w:r>
          </w:p>
        </w:tc>
        <w:tc>
          <w:tcPr>
            <w:tcW w:w="803"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Cilvēks</w:t>
            </w:r>
          </w:p>
        </w:tc>
        <w:tc>
          <w:tcPr>
            <w:tcW w:w="963"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Vīrietis</w:t>
            </w:r>
          </w:p>
        </w:tc>
        <w:tc>
          <w:tcPr>
            <w:tcW w:w="1410"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Eksperimentālā vērtība</w:t>
            </w:r>
          </w:p>
        </w:tc>
      </w:tr>
      <w:tr w:rsidR="00A90397" w:rsidRPr="001C3AD9" w:rsidTr="00BB36AE">
        <w:tc>
          <w:tcPr>
            <w:tcW w:w="707"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Āda</w:t>
            </w:r>
          </w:p>
        </w:tc>
        <w:tc>
          <w:tcPr>
            <w:tcW w:w="1325"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Nav sensibilizējošs</w:t>
            </w:r>
          </w:p>
        </w:tc>
        <w:tc>
          <w:tcPr>
            <w:tcW w:w="1123"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Cits</w:t>
            </w:r>
          </w:p>
        </w:tc>
        <w:tc>
          <w:tcPr>
            <w:tcW w:w="1015"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48 h</w:t>
            </w:r>
          </w:p>
        </w:tc>
        <w:tc>
          <w:tcPr>
            <w:tcW w:w="1176" w:type="dxa"/>
          </w:tcPr>
          <w:p w:rsidR="00A90397" w:rsidRPr="001C3AD9" w:rsidRDefault="00A90397" w:rsidP="00A90397">
            <w:pPr>
              <w:rPr>
                <w:rFonts w:ascii="Times New Roman" w:hAnsi="Times New Roman" w:cs="Times New Roman"/>
                <w:sz w:val="16"/>
                <w:szCs w:val="16"/>
              </w:rPr>
            </w:pPr>
          </w:p>
        </w:tc>
        <w:tc>
          <w:tcPr>
            <w:tcW w:w="803"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Cilvēks</w:t>
            </w:r>
          </w:p>
        </w:tc>
        <w:tc>
          <w:tcPr>
            <w:tcW w:w="963" w:type="dxa"/>
          </w:tcPr>
          <w:p w:rsidR="00A90397" w:rsidRPr="001C3AD9" w:rsidRDefault="00A90397" w:rsidP="00A90397">
            <w:pPr>
              <w:rPr>
                <w:rFonts w:ascii="Times New Roman" w:hAnsi="Times New Roman" w:cs="Times New Roman"/>
                <w:sz w:val="16"/>
                <w:szCs w:val="16"/>
              </w:rPr>
            </w:pPr>
          </w:p>
        </w:tc>
        <w:tc>
          <w:tcPr>
            <w:tcW w:w="1410"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Eksperimentālā vērtība</w:t>
            </w:r>
          </w:p>
        </w:tc>
      </w:tr>
    </w:tbl>
    <w:p w:rsidR="00A90397" w:rsidRPr="00AA6B9E" w:rsidRDefault="00A90397" w:rsidP="00A90397">
      <w:pPr>
        <w:spacing w:after="0" w:line="240" w:lineRule="auto"/>
        <w:rPr>
          <w:rFonts w:ascii="Times New Roman" w:hAnsi="Times New Roman" w:cs="Times New Roman"/>
          <w:b/>
          <w:sz w:val="20"/>
          <w:szCs w:val="20"/>
          <w:u w:val="single"/>
        </w:rPr>
      </w:pPr>
      <w:r w:rsidRPr="00AA6B9E">
        <w:rPr>
          <w:rFonts w:ascii="Times New Roman" w:hAnsi="Times New Roman" w:cs="Times New Roman"/>
          <w:b/>
          <w:sz w:val="20"/>
          <w:szCs w:val="20"/>
          <w:u w:val="single"/>
        </w:rPr>
        <w:t>Secinājums</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Var izraisīt alerģisku ādas reakciju.</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Toksiskas ietekmes uz īpašu mērķorgānu</w:t>
      </w:r>
    </w:p>
    <w:p w:rsidR="00A90397" w:rsidRPr="00262A14" w:rsidRDefault="00A90397" w:rsidP="00A90397">
      <w:pPr>
        <w:spacing w:after="0" w:line="240" w:lineRule="auto"/>
        <w:rPr>
          <w:rFonts w:ascii="Times New Roman" w:hAnsi="Times New Roman" w:cs="Times New Roman"/>
          <w:sz w:val="20"/>
          <w:szCs w:val="20"/>
          <w:u w:val="single"/>
        </w:rPr>
      </w:pPr>
      <w:r w:rsidRPr="00262A14">
        <w:rPr>
          <w:rFonts w:ascii="Times New Roman" w:hAnsi="Times New Roman" w:cs="Times New Roman"/>
          <w:sz w:val="20"/>
          <w:szCs w:val="20"/>
          <w:u w:val="single"/>
        </w:rPr>
        <w:t>NIKOSULFURONS 6%OD</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(Testa) dati par maisījumu nav pieejami</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2-etilheksān-1-ols</w:t>
      </w:r>
    </w:p>
    <w:tbl>
      <w:tblPr>
        <w:tblStyle w:val="TableGrid"/>
        <w:tblW w:w="0" w:type="auto"/>
        <w:tblLook w:val="04A0" w:firstRow="1" w:lastRow="0" w:firstColumn="1" w:lastColumn="0" w:noHBand="0" w:noVBand="1"/>
      </w:tblPr>
      <w:tblGrid>
        <w:gridCol w:w="954"/>
        <w:gridCol w:w="936"/>
        <w:gridCol w:w="945"/>
        <w:gridCol w:w="1059"/>
        <w:gridCol w:w="723"/>
        <w:gridCol w:w="909"/>
        <w:gridCol w:w="954"/>
        <w:gridCol w:w="629"/>
        <w:gridCol w:w="887"/>
        <w:gridCol w:w="1290"/>
      </w:tblGrid>
      <w:tr w:rsidR="00A90397" w:rsidRPr="001C3AD9" w:rsidTr="00BB36AE">
        <w:tc>
          <w:tcPr>
            <w:tcW w:w="935"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Iedarbības veids</w:t>
            </w:r>
          </w:p>
        </w:tc>
        <w:tc>
          <w:tcPr>
            <w:tcW w:w="906"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Parametrs</w:t>
            </w:r>
          </w:p>
        </w:tc>
        <w:tc>
          <w:tcPr>
            <w:tcW w:w="945"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Metode</w:t>
            </w:r>
          </w:p>
        </w:tc>
        <w:tc>
          <w:tcPr>
            <w:tcW w:w="1059"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Vērtība</w:t>
            </w:r>
          </w:p>
        </w:tc>
        <w:tc>
          <w:tcPr>
            <w:tcW w:w="715"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Orgāns</w:t>
            </w:r>
          </w:p>
        </w:tc>
        <w:tc>
          <w:tcPr>
            <w:tcW w:w="221"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Ietekme</w:t>
            </w:r>
          </w:p>
        </w:tc>
        <w:tc>
          <w:tcPr>
            <w:tcW w:w="935"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Iedarbības laiks</w:t>
            </w:r>
          </w:p>
        </w:tc>
        <w:tc>
          <w:tcPr>
            <w:tcW w:w="629"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Sugas</w:t>
            </w:r>
          </w:p>
        </w:tc>
        <w:tc>
          <w:tcPr>
            <w:tcW w:w="887"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Dzimums</w:t>
            </w:r>
          </w:p>
        </w:tc>
        <w:tc>
          <w:tcPr>
            <w:tcW w:w="1290"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Vērtības noteikšana</w:t>
            </w:r>
          </w:p>
        </w:tc>
      </w:tr>
      <w:tr w:rsidR="00A90397" w:rsidRPr="001C3AD9" w:rsidTr="00BB36AE">
        <w:tc>
          <w:tcPr>
            <w:tcW w:w="935"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Orāli</w:t>
            </w:r>
          </w:p>
        </w:tc>
        <w:tc>
          <w:tcPr>
            <w:tcW w:w="906"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NOAEL</w:t>
            </w:r>
          </w:p>
        </w:tc>
        <w:tc>
          <w:tcPr>
            <w:tcW w:w="945"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OECD408</w:t>
            </w:r>
          </w:p>
        </w:tc>
        <w:tc>
          <w:tcPr>
            <w:tcW w:w="1059"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250mg/kg bw/dienā</w:t>
            </w:r>
          </w:p>
        </w:tc>
        <w:tc>
          <w:tcPr>
            <w:tcW w:w="715" w:type="dxa"/>
          </w:tcPr>
          <w:p w:rsidR="00A90397" w:rsidRPr="001C3AD9" w:rsidRDefault="00A90397" w:rsidP="00A90397">
            <w:pPr>
              <w:rPr>
                <w:rFonts w:ascii="Times New Roman" w:hAnsi="Times New Roman" w:cs="Times New Roman"/>
                <w:sz w:val="16"/>
                <w:szCs w:val="16"/>
              </w:rPr>
            </w:pPr>
          </w:p>
        </w:tc>
        <w:tc>
          <w:tcPr>
            <w:tcW w:w="221"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Neietekmē</w:t>
            </w:r>
          </w:p>
        </w:tc>
        <w:tc>
          <w:tcPr>
            <w:tcW w:w="935"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90 dienas</w:t>
            </w:r>
          </w:p>
        </w:tc>
        <w:tc>
          <w:tcPr>
            <w:tcW w:w="629"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Pele</w:t>
            </w:r>
          </w:p>
        </w:tc>
        <w:tc>
          <w:tcPr>
            <w:tcW w:w="887"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Tēviņš/ mātīte</w:t>
            </w:r>
          </w:p>
        </w:tc>
        <w:tc>
          <w:tcPr>
            <w:tcW w:w="1290"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Eksperimentālā vērtība</w:t>
            </w:r>
          </w:p>
        </w:tc>
      </w:tr>
      <w:tr w:rsidR="00A90397" w:rsidRPr="001C3AD9" w:rsidTr="00BB36AE">
        <w:tc>
          <w:tcPr>
            <w:tcW w:w="935"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 xml:space="preserve">Ieelpojot </w:t>
            </w:r>
          </w:p>
        </w:tc>
        <w:tc>
          <w:tcPr>
            <w:tcW w:w="906"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NOAEC</w:t>
            </w:r>
          </w:p>
        </w:tc>
        <w:tc>
          <w:tcPr>
            <w:tcW w:w="945"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OECD413</w:t>
            </w:r>
          </w:p>
        </w:tc>
        <w:tc>
          <w:tcPr>
            <w:tcW w:w="1059"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638,4mg/m³</w:t>
            </w:r>
          </w:p>
        </w:tc>
        <w:tc>
          <w:tcPr>
            <w:tcW w:w="715" w:type="dxa"/>
          </w:tcPr>
          <w:p w:rsidR="00A90397" w:rsidRPr="001C3AD9" w:rsidRDefault="00A90397" w:rsidP="00A90397">
            <w:pPr>
              <w:rPr>
                <w:rFonts w:ascii="Times New Roman" w:hAnsi="Times New Roman" w:cs="Times New Roman"/>
                <w:sz w:val="16"/>
                <w:szCs w:val="16"/>
              </w:rPr>
            </w:pPr>
          </w:p>
        </w:tc>
        <w:tc>
          <w:tcPr>
            <w:tcW w:w="221"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Neietekmē</w:t>
            </w:r>
          </w:p>
        </w:tc>
        <w:tc>
          <w:tcPr>
            <w:tcW w:w="935"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90 dienas</w:t>
            </w:r>
          </w:p>
        </w:tc>
        <w:tc>
          <w:tcPr>
            <w:tcW w:w="629"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Žurka</w:t>
            </w:r>
          </w:p>
        </w:tc>
        <w:tc>
          <w:tcPr>
            <w:tcW w:w="887"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Tēviņš/ mātīte</w:t>
            </w:r>
          </w:p>
        </w:tc>
        <w:tc>
          <w:tcPr>
            <w:tcW w:w="1290"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Eksperimentālā vērtība</w:t>
            </w:r>
          </w:p>
        </w:tc>
      </w:tr>
    </w:tbl>
    <w:p w:rsidR="00A90397" w:rsidRPr="00AA6B9E" w:rsidRDefault="00A90397" w:rsidP="00A90397">
      <w:pPr>
        <w:spacing w:after="0" w:line="240" w:lineRule="auto"/>
        <w:rPr>
          <w:rFonts w:ascii="Times New Roman" w:hAnsi="Times New Roman" w:cs="Times New Roman"/>
          <w:b/>
          <w:sz w:val="20"/>
          <w:szCs w:val="20"/>
          <w:u w:val="single"/>
        </w:rPr>
      </w:pPr>
      <w:r w:rsidRPr="00AA6B9E">
        <w:rPr>
          <w:rFonts w:ascii="Times New Roman" w:hAnsi="Times New Roman" w:cs="Times New Roman"/>
          <w:b/>
          <w:sz w:val="20"/>
          <w:szCs w:val="20"/>
          <w:u w:val="single"/>
        </w:rPr>
        <w:lastRenderedPageBreak/>
        <w:t>Secinājums</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Zema subhroniska toksicitāte orāli</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Zema subhroniska toksicitāte ieelpojot</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Mutagenitāte (</w:t>
      </w:r>
      <w:r w:rsidRPr="00262A14">
        <w:rPr>
          <w:rFonts w:ascii="Times New Roman" w:hAnsi="Times New Roman" w:cs="Times New Roman"/>
          <w:i/>
          <w:sz w:val="20"/>
          <w:szCs w:val="20"/>
        </w:rPr>
        <w:t>in vivo</w:t>
      </w:r>
      <w:r w:rsidRPr="00262A14">
        <w:rPr>
          <w:rFonts w:ascii="Times New Roman" w:hAnsi="Times New Roman" w:cs="Times New Roman"/>
          <w:sz w:val="20"/>
          <w:szCs w:val="20"/>
        </w:rPr>
        <w:t>)</w:t>
      </w:r>
    </w:p>
    <w:p w:rsidR="00A90397" w:rsidRPr="00262A14" w:rsidRDefault="00A90397" w:rsidP="00A90397">
      <w:pPr>
        <w:spacing w:after="0" w:line="240" w:lineRule="auto"/>
        <w:rPr>
          <w:rFonts w:ascii="Times New Roman" w:hAnsi="Times New Roman" w:cs="Times New Roman"/>
          <w:sz w:val="20"/>
          <w:szCs w:val="20"/>
          <w:u w:val="single"/>
        </w:rPr>
      </w:pPr>
      <w:r w:rsidRPr="00262A14">
        <w:rPr>
          <w:rFonts w:ascii="Times New Roman" w:hAnsi="Times New Roman" w:cs="Times New Roman"/>
          <w:sz w:val="20"/>
          <w:szCs w:val="20"/>
          <w:u w:val="single"/>
        </w:rPr>
        <w:t>NIKOSULFURONS 6%OD</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(Testa) dati par maisījumu nav pieejami</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2-etilheksān-1-ols</w:t>
      </w:r>
    </w:p>
    <w:tbl>
      <w:tblPr>
        <w:tblStyle w:val="TableGrid"/>
        <w:tblW w:w="0" w:type="auto"/>
        <w:tblLook w:val="04A0" w:firstRow="1" w:lastRow="0" w:firstColumn="1" w:lastColumn="0" w:noHBand="0" w:noVBand="1"/>
      </w:tblPr>
      <w:tblGrid>
        <w:gridCol w:w="961"/>
        <w:gridCol w:w="1172"/>
        <w:gridCol w:w="1049"/>
        <w:gridCol w:w="916"/>
        <w:gridCol w:w="994"/>
        <w:gridCol w:w="1460"/>
        <w:gridCol w:w="1460"/>
      </w:tblGrid>
      <w:tr w:rsidR="00A90397" w:rsidRPr="001C3AD9" w:rsidTr="00BB36AE">
        <w:tc>
          <w:tcPr>
            <w:tcW w:w="961"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Rezultāts</w:t>
            </w:r>
          </w:p>
        </w:tc>
        <w:tc>
          <w:tcPr>
            <w:tcW w:w="1172"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Metode</w:t>
            </w:r>
          </w:p>
        </w:tc>
        <w:tc>
          <w:tcPr>
            <w:tcW w:w="1049"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Iedarbības laiks</w:t>
            </w:r>
          </w:p>
        </w:tc>
        <w:tc>
          <w:tcPr>
            <w:tcW w:w="916"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Testa substrāts</w:t>
            </w:r>
          </w:p>
        </w:tc>
        <w:tc>
          <w:tcPr>
            <w:tcW w:w="994"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Dzimums</w:t>
            </w:r>
          </w:p>
        </w:tc>
        <w:tc>
          <w:tcPr>
            <w:tcW w:w="1460"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Orgāns</w:t>
            </w:r>
          </w:p>
        </w:tc>
        <w:tc>
          <w:tcPr>
            <w:tcW w:w="1460"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Vērtības noteikšana</w:t>
            </w:r>
          </w:p>
        </w:tc>
      </w:tr>
      <w:tr w:rsidR="00A90397" w:rsidRPr="001C3AD9" w:rsidTr="00BB36AE">
        <w:tc>
          <w:tcPr>
            <w:tcW w:w="961"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Negatīvs</w:t>
            </w:r>
          </w:p>
        </w:tc>
        <w:tc>
          <w:tcPr>
            <w:tcW w:w="1172"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Ekvivalenta OECD</w:t>
            </w:r>
          </w:p>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473</w:t>
            </w:r>
          </w:p>
        </w:tc>
        <w:tc>
          <w:tcPr>
            <w:tcW w:w="1049"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90 dienas</w:t>
            </w:r>
          </w:p>
        </w:tc>
        <w:tc>
          <w:tcPr>
            <w:tcW w:w="916"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Žurka</w:t>
            </w:r>
          </w:p>
        </w:tc>
        <w:tc>
          <w:tcPr>
            <w:tcW w:w="994"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Tēviņš</w:t>
            </w:r>
          </w:p>
        </w:tc>
        <w:tc>
          <w:tcPr>
            <w:tcW w:w="1460" w:type="dxa"/>
          </w:tcPr>
          <w:p w:rsidR="00A90397" w:rsidRPr="001C3AD9" w:rsidRDefault="00A90397" w:rsidP="00A90397">
            <w:pPr>
              <w:rPr>
                <w:rFonts w:ascii="Times New Roman" w:hAnsi="Times New Roman" w:cs="Times New Roman"/>
                <w:sz w:val="16"/>
                <w:szCs w:val="16"/>
              </w:rPr>
            </w:pPr>
          </w:p>
        </w:tc>
        <w:tc>
          <w:tcPr>
            <w:tcW w:w="1460"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Nepārliecinoši, nepietiekami dati</w:t>
            </w:r>
          </w:p>
        </w:tc>
      </w:tr>
    </w:tbl>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Kancerogēnums</w:t>
      </w:r>
    </w:p>
    <w:p w:rsidR="00A90397" w:rsidRPr="00262A14" w:rsidRDefault="00A90397" w:rsidP="00A90397">
      <w:pPr>
        <w:spacing w:after="0" w:line="240" w:lineRule="auto"/>
        <w:rPr>
          <w:rFonts w:ascii="Times New Roman" w:hAnsi="Times New Roman" w:cs="Times New Roman"/>
          <w:sz w:val="20"/>
          <w:szCs w:val="20"/>
          <w:u w:val="single"/>
        </w:rPr>
      </w:pPr>
      <w:r w:rsidRPr="00262A14">
        <w:rPr>
          <w:rFonts w:ascii="Times New Roman" w:hAnsi="Times New Roman" w:cs="Times New Roman"/>
          <w:sz w:val="20"/>
          <w:szCs w:val="20"/>
          <w:u w:val="single"/>
        </w:rPr>
        <w:t>NIKOSULFURONS 6%OD</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(Testa) dati par maisījumu nav pieejami</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2-etilheksān-1-ols</w:t>
      </w:r>
    </w:p>
    <w:tbl>
      <w:tblPr>
        <w:tblStyle w:val="TableGrid"/>
        <w:tblW w:w="0" w:type="auto"/>
        <w:tblLook w:val="04A0" w:firstRow="1" w:lastRow="0" w:firstColumn="1" w:lastColumn="0" w:noHBand="0" w:noVBand="1"/>
      </w:tblPr>
      <w:tblGrid>
        <w:gridCol w:w="563"/>
        <w:gridCol w:w="936"/>
        <w:gridCol w:w="1022"/>
        <w:gridCol w:w="865"/>
        <w:gridCol w:w="954"/>
        <w:gridCol w:w="619"/>
        <w:gridCol w:w="872"/>
        <w:gridCol w:w="1265"/>
        <w:gridCol w:w="723"/>
        <w:gridCol w:w="947"/>
      </w:tblGrid>
      <w:tr w:rsidR="00A90397" w:rsidRPr="001C3AD9" w:rsidTr="00BB36AE">
        <w:tc>
          <w:tcPr>
            <w:tcW w:w="563" w:type="dxa"/>
          </w:tcPr>
          <w:p w:rsidR="00A90397" w:rsidRPr="001C3AD9" w:rsidRDefault="00A90397" w:rsidP="00A90397">
            <w:pPr>
              <w:rPr>
                <w:rFonts w:ascii="Times New Roman" w:hAnsi="Times New Roman" w:cs="Times New Roman"/>
                <w:b/>
                <w:sz w:val="16"/>
                <w:szCs w:val="16"/>
              </w:rPr>
            </w:pPr>
          </w:p>
        </w:tc>
        <w:tc>
          <w:tcPr>
            <w:tcW w:w="891"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Parametrs</w:t>
            </w:r>
          </w:p>
        </w:tc>
        <w:tc>
          <w:tcPr>
            <w:tcW w:w="1022"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Metode</w:t>
            </w:r>
          </w:p>
        </w:tc>
        <w:tc>
          <w:tcPr>
            <w:tcW w:w="722"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Vērtība</w:t>
            </w:r>
          </w:p>
        </w:tc>
        <w:tc>
          <w:tcPr>
            <w:tcW w:w="918"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Iedarbības laiks</w:t>
            </w:r>
          </w:p>
        </w:tc>
        <w:tc>
          <w:tcPr>
            <w:tcW w:w="619"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Sugas</w:t>
            </w:r>
          </w:p>
        </w:tc>
        <w:tc>
          <w:tcPr>
            <w:tcW w:w="872"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Dzimums</w:t>
            </w:r>
          </w:p>
        </w:tc>
        <w:tc>
          <w:tcPr>
            <w:tcW w:w="1265"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 xml:space="preserve">Vērtības noteikšana </w:t>
            </w:r>
          </w:p>
        </w:tc>
        <w:tc>
          <w:tcPr>
            <w:tcW w:w="703"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Orgāns</w:t>
            </w:r>
          </w:p>
        </w:tc>
        <w:tc>
          <w:tcPr>
            <w:tcW w:w="947"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Ietekme</w:t>
            </w:r>
          </w:p>
        </w:tc>
      </w:tr>
      <w:tr w:rsidR="00A90397" w:rsidRPr="001C3AD9" w:rsidTr="00BB36AE">
        <w:tc>
          <w:tcPr>
            <w:tcW w:w="563"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 xml:space="preserve">Orāli </w:t>
            </w:r>
          </w:p>
        </w:tc>
        <w:tc>
          <w:tcPr>
            <w:tcW w:w="891"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NOAEL</w:t>
            </w:r>
          </w:p>
        </w:tc>
        <w:tc>
          <w:tcPr>
            <w:tcW w:w="1022"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Ekvivalenta OECD</w:t>
            </w:r>
          </w:p>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473</w:t>
            </w:r>
          </w:p>
        </w:tc>
        <w:tc>
          <w:tcPr>
            <w:tcW w:w="722"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500mg/kg bw/dienā</w:t>
            </w:r>
          </w:p>
        </w:tc>
        <w:tc>
          <w:tcPr>
            <w:tcW w:w="918"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2 gadi</w:t>
            </w:r>
          </w:p>
        </w:tc>
        <w:tc>
          <w:tcPr>
            <w:tcW w:w="619"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Žurka</w:t>
            </w:r>
          </w:p>
        </w:tc>
        <w:tc>
          <w:tcPr>
            <w:tcW w:w="872"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Tēviņš/ mātīte</w:t>
            </w:r>
          </w:p>
        </w:tc>
        <w:tc>
          <w:tcPr>
            <w:tcW w:w="1265"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Eksperimentālā vērtība</w:t>
            </w:r>
          </w:p>
        </w:tc>
        <w:tc>
          <w:tcPr>
            <w:tcW w:w="703" w:type="dxa"/>
          </w:tcPr>
          <w:p w:rsidR="00A90397" w:rsidRPr="001C3AD9" w:rsidRDefault="00A90397" w:rsidP="00A90397">
            <w:pPr>
              <w:rPr>
                <w:rFonts w:ascii="Times New Roman" w:hAnsi="Times New Roman" w:cs="Times New Roman"/>
                <w:sz w:val="16"/>
                <w:szCs w:val="16"/>
              </w:rPr>
            </w:pPr>
          </w:p>
        </w:tc>
        <w:tc>
          <w:tcPr>
            <w:tcW w:w="947"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Neietekmē</w:t>
            </w:r>
          </w:p>
        </w:tc>
      </w:tr>
      <w:tr w:rsidR="00A90397" w:rsidRPr="001C3AD9" w:rsidTr="00BB36AE">
        <w:tc>
          <w:tcPr>
            <w:tcW w:w="563"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 xml:space="preserve">Orāli </w:t>
            </w:r>
          </w:p>
        </w:tc>
        <w:tc>
          <w:tcPr>
            <w:tcW w:w="891"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NOAEL</w:t>
            </w:r>
          </w:p>
        </w:tc>
        <w:tc>
          <w:tcPr>
            <w:tcW w:w="1022"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Ekvivalenta OECD</w:t>
            </w:r>
          </w:p>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473</w:t>
            </w:r>
          </w:p>
        </w:tc>
        <w:tc>
          <w:tcPr>
            <w:tcW w:w="722"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200mg/kg bw/day</w:t>
            </w:r>
          </w:p>
        </w:tc>
        <w:tc>
          <w:tcPr>
            <w:tcW w:w="918"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18 mēneši</w:t>
            </w:r>
          </w:p>
        </w:tc>
        <w:tc>
          <w:tcPr>
            <w:tcW w:w="619"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Pele</w:t>
            </w:r>
          </w:p>
        </w:tc>
        <w:tc>
          <w:tcPr>
            <w:tcW w:w="872"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Tēviņš/ mātīte</w:t>
            </w:r>
          </w:p>
        </w:tc>
        <w:tc>
          <w:tcPr>
            <w:tcW w:w="1265"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Eksperimentālā vērtība</w:t>
            </w:r>
          </w:p>
        </w:tc>
        <w:tc>
          <w:tcPr>
            <w:tcW w:w="703" w:type="dxa"/>
          </w:tcPr>
          <w:p w:rsidR="00A90397" w:rsidRPr="001C3AD9" w:rsidRDefault="00A90397" w:rsidP="00A90397">
            <w:pPr>
              <w:rPr>
                <w:rFonts w:ascii="Times New Roman" w:hAnsi="Times New Roman" w:cs="Times New Roman"/>
                <w:sz w:val="16"/>
                <w:szCs w:val="16"/>
              </w:rPr>
            </w:pPr>
          </w:p>
        </w:tc>
        <w:tc>
          <w:tcPr>
            <w:tcW w:w="947"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Neietekmē</w:t>
            </w:r>
          </w:p>
        </w:tc>
      </w:tr>
    </w:tbl>
    <w:p w:rsidR="00A90397" w:rsidRPr="00262A14" w:rsidRDefault="00A90397" w:rsidP="00A90397">
      <w:pPr>
        <w:spacing w:after="0" w:line="240" w:lineRule="auto"/>
        <w:rPr>
          <w:rFonts w:ascii="Times New Roman" w:hAnsi="Times New Roman" w:cs="Times New Roman"/>
          <w:sz w:val="20"/>
          <w:szCs w:val="20"/>
        </w:rPr>
      </w:pP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Reproduktīvā toksicitāte</w:t>
      </w:r>
    </w:p>
    <w:p w:rsidR="00A90397" w:rsidRPr="00262A14" w:rsidRDefault="00A90397" w:rsidP="00A90397">
      <w:pPr>
        <w:spacing w:after="0" w:line="240" w:lineRule="auto"/>
        <w:rPr>
          <w:rFonts w:ascii="Times New Roman" w:hAnsi="Times New Roman" w:cs="Times New Roman"/>
          <w:sz w:val="20"/>
          <w:szCs w:val="20"/>
          <w:u w:val="single"/>
        </w:rPr>
      </w:pPr>
      <w:r w:rsidRPr="00262A14">
        <w:rPr>
          <w:rFonts w:ascii="Times New Roman" w:hAnsi="Times New Roman" w:cs="Times New Roman"/>
          <w:sz w:val="20"/>
          <w:szCs w:val="20"/>
          <w:u w:val="single"/>
        </w:rPr>
        <w:t>NIKOSULFURONS 6%OD</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(Testa) dati par maisījumu nav pieejami</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2-etilheksān-1-ols</w:t>
      </w:r>
    </w:p>
    <w:tbl>
      <w:tblPr>
        <w:tblStyle w:val="TableGrid"/>
        <w:tblW w:w="9464" w:type="dxa"/>
        <w:tblLayout w:type="fixed"/>
        <w:tblLook w:val="04A0" w:firstRow="1" w:lastRow="0" w:firstColumn="1" w:lastColumn="0" w:noHBand="0" w:noVBand="1"/>
      </w:tblPr>
      <w:tblGrid>
        <w:gridCol w:w="959"/>
        <w:gridCol w:w="992"/>
        <w:gridCol w:w="992"/>
        <w:gridCol w:w="851"/>
        <w:gridCol w:w="992"/>
        <w:gridCol w:w="709"/>
        <w:gridCol w:w="992"/>
        <w:gridCol w:w="992"/>
        <w:gridCol w:w="851"/>
        <w:gridCol w:w="1134"/>
      </w:tblGrid>
      <w:tr w:rsidR="00A90397" w:rsidRPr="001C3AD9" w:rsidTr="00BB36AE">
        <w:tc>
          <w:tcPr>
            <w:tcW w:w="959" w:type="dxa"/>
          </w:tcPr>
          <w:p w:rsidR="00A90397" w:rsidRPr="001C3AD9" w:rsidRDefault="00A90397" w:rsidP="00A90397">
            <w:pPr>
              <w:rPr>
                <w:rFonts w:ascii="Times New Roman" w:hAnsi="Times New Roman" w:cs="Times New Roman"/>
                <w:b/>
                <w:sz w:val="16"/>
                <w:szCs w:val="16"/>
              </w:rPr>
            </w:pPr>
          </w:p>
        </w:tc>
        <w:tc>
          <w:tcPr>
            <w:tcW w:w="992"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Parametrs</w:t>
            </w:r>
          </w:p>
        </w:tc>
        <w:tc>
          <w:tcPr>
            <w:tcW w:w="992"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Metode</w:t>
            </w:r>
          </w:p>
        </w:tc>
        <w:tc>
          <w:tcPr>
            <w:tcW w:w="851"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Vērtība</w:t>
            </w:r>
          </w:p>
        </w:tc>
        <w:tc>
          <w:tcPr>
            <w:tcW w:w="992"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Iedarbības laiks</w:t>
            </w:r>
          </w:p>
        </w:tc>
        <w:tc>
          <w:tcPr>
            <w:tcW w:w="709"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Sugas</w:t>
            </w:r>
          </w:p>
        </w:tc>
        <w:tc>
          <w:tcPr>
            <w:tcW w:w="992"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Dzimums</w:t>
            </w:r>
          </w:p>
        </w:tc>
        <w:tc>
          <w:tcPr>
            <w:tcW w:w="992"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Ietekme</w:t>
            </w:r>
          </w:p>
        </w:tc>
        <w:tc>
          <w:tcPr>
            <w:tcW w:w="851"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Orgāns</w:t>
            </w:r>
          </w:p>
        </w:tc>
        <w:tc>
          <w:tcPr>
            <w:tcW w:w="1134" w:type="dxa"/>
          </w:tcPr>
          <w:p w:rsidR="00A90397" w:rsidRPr="001C3AD9" w:rsidRDefault="00A90397" w:rsidP="00A90397">
            <w:pPr>
              <w:rPr>
                <w:rFonts w:ascii="Times New Roman" w:hAnsi="Times New Roman" w:cs="Times New Roman"/>
                <w:b/>
                <w:sz w:val="16"/>
                <w:szCs w:val="16"/>
              </w:rPr>
            </w:pPr>
            <w:r w:rsidRPr="001C3AD9">
              <w:rPr>
                <w:rFonts w:ascii="Times New Roman" w:hAnsi="Times New Roman" w:cs="Times New Roman"/>
                <w:b/>
                <w:sz w:val="16"/>
                <w:szCs w:val="16"/>
              </w:rPr>
              <w:t xml:space="preserve">Vērtības noteikšana </w:t>
            </w:r>
          </w:p>
        </w:tc>
      </w:tr>
      <w:tr w:rsidR="00A90397" w:rsidRPr="001C3AD9" w:rsidTr="00BB36AE">
        <w:tc>
          <w:tcPr>
            <w:tcW w:w="959"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Attīstības toksicitāte</w:t>
            </w:r>
          </w:p>
        </w:tc>
        <w:tc>
          <w:tcPr>
            <w:tcW w:w="992"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NOAEL</w:t>
            </w:r>
          </w:p>
        </w:tc>
        <w:tc>
          <w:tcPr>
            <w:tcW w:w="992"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OECD414</w:t>
            </w:r>
          </w:p>
        </w:tc>
        <w:tc>
          <w:tcPr>
            <w:tcW w:w="851"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191mg/kg bw/dienā</w:t>
            </w:r>
          </w:p>
        </w:tc>
        <w:tc>
          <w:tcPr>
            <w:tcW w:w="992"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17 dienas</w:t>
            </w:r>
          </w:p>
        </w:tc>
        <w:tc>
          <w:tcPr>
            <w:tcW w:w="709"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Pele</w:t>
            </w:r>
          </w:p>
        </w:tc>
        <w:tc>
          <w:tcPr>
            <w:tcW w:w="992" w:type="dxa"/>
          </w:tcPr>
          <w:p w:rsidR="00A90397" w:rsidRPr="001C3AD9" w:rsidRDefault="00A90397" w:rsidP="00A90397">
            <w:pPr>
              <w:rPr>
                <w:rFonts w:ascii="Times New Roman" w:hAnsi="Times New Roman" w:cs="Times New Roman"/>
                <w:sz w:val="16"/>
                <w:szCs w:val="16"/>
              </w:rPr>
            </w:pPr>
          </w:p>
        </w:tc>
        <w:tc>
          <w:tcPr>
            <w:tcW w:w="992"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Neietekmē</w:t>
            </w:r>
          </w:p>
        </w:tc>
        <w:tc>
          <w:tcPr>
            <w:tcW w:w="851" w:type="dxa"/>
          </w:tcPr>
          <w:p w:rsidR="00A90397" w:rsidRPr="001C3AD9" w:rsidRDefault="00A90397" w:rsidP="00A90397">
            <w:pPr>
              <w:rPr>
                <w:rFonts w:ascii="Times New Roman" w:hAnsi="Times New Roman" w:cs="Times New Roman"/>
                <w:sz w:val="16"/>
                <w:szCs w:val="16"/>
              </w:rPr>
            </w:pPr>
          </w:p>
        </w:tc>
        <w:tc>
          <w:tcPr>
            <w:tcW w:w="1134"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Eksperimentālā vērtība</w:t>
            </w:r>
          </w:p>
        </w:tc>
      </w:tr>
      <w:tr w:rsidR="00A90397" w:rsidRPr="001C3AD9" w:rsidTr="00BB36AE">
        <w:tc>
          <w:tcPr>
            <w:tcW w:w="959"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Ietekme uz auglību</w:t>
            </w:r>
          </w:p>
        </w:tc>
        <w:tc>
          <w:tcPr>
            <w:tcW w:w="992"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NOAEL</w:t>
            </w:r>
          </w:p>
        </w:tc>
        <w:tc>
          <w:tcPr>
            <w:tcW w:w="992"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Cits</w:t>
            </w:r>
          </w:p>
        </w:tc>
        <w:tc>
          <w:tcPr>
            <w:tcW w:w="851" w:type="dxa"/>
          </w:tcPr>
          <w:p w:rsidR="00A90397" w:rsidRPr="001C3AD9" w:rsidRDefault="00A90397" w:rsidP="00A90397">
            <w:pPr>
              <w:rPr>
                <w:rFonts w:ascii="Times New Roman" w:hAnsi="Times New Roman" w:cs="Times New Roman"/>
                <w:sz w:val="16"/>
                <w:szCs w:val="16"/>
              </w:rPr>
            </w:pPr>
          </w:p>
        </w:tc>
        <w:tc>
          <w:tcPr>
            <w:tcW w:w="992" w:type="dxa"/>
          </w:tcPr>
          <w:p w:rsidR="00A90397" w:rsidRPr="001C3AD9" w:rsidRDefault="00A90397" w:rsidP="00A90397">
            <w:pPr>
              <w:rPr>
                <w:rFonts w:ascii="Times New Roman" w:hAnsi="Times New Roman" w:cs="Times New Roman"/>
                <w:sz w:val="16"/>
                <w:szCs w:val="16"/>
              </w:rPr>
            </w:pPr>
          </w:p>
        </w:tc>
        <w:tc>
          <w:tcPr>
            <w:tcW w:w="709"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Pele</w:t>
            </w:r>
          </w:p>
        </w:tc>
        <w:tc>
          <w:tcPr>
            <w:tcW w:w="992"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Mātīte</w:t>
            </w:r>
          </w:p>
        </w:tc>
        <w:tc>
          <w:tcPr>
            <w:tcW w:w="992" w:type="dxa"/>
          </w:tcPr>
          <w:p w:rsidR="00A90397" w:rsidRPr="001C3AD9" w:rsidRDefault="00A90397" w:rsidP="00A90397">
            <w:pPr>
              <w:rPr>
                <w:rFonts w:ascii="Times New Roman" w:hAnsi="Times New Roman" w:cs="Times New Roman"/>
                <w:sz w:val="16"/>
                <w:szCs w:val="16"/>
              </w:rPr>
            </w:pPr>
          </w:p>
        </w:tc>
        <w:tc>
          <w:tcPr>
            <w:tcW w:w="851" w:type="dxa"/>
          </w:tcPr>
          <w:p w:rsidR="00A90397" w:rsidRPr="001C3AD9" w:rsidRDefault="00A90397" w:rsidP="00A90397">
            <w:pPr>
              <w:rPr>
                <w:rFonts w:ascii="Times New Roman" w:hAnsi="Times New Roman" w:cs="Times New Roman"/>
                <w:sz w:val="16"/>
                <w:szCs w:val="16"/>
              </w:rPr>
            </w:pPr>
          </w:p>
        </w:tc>
        <w:tc>
          <w:tcPr>
            <w:tcW w:w="1134" w:type="dxa"/>
          </w:tcPr>
          <w:p w:rsidR="00A90397" w:rsidRPr="001C3AD9" w:rsidRDefault="00A90397" w:rsidP="00A90397">
            <w:pPr>
              <w:rPr>
                <w:rFonts w:ascii="Times New Roman" w:hAnsi="Times New Roman" w:cs="Times New Roman"/>
                <w:sz w:val="16"/>
                <w:szCs w:val="16"/>
              </w:rPr>
            </w:pPr>
            <w:r w:rsidRPr="001C3AD9">
              <w:rPr>
                <w:rFonts w:ascii="Times New Roman" w:hAnsi="Times New Roman" w:cs="Times New Roman"/>
                <w:sz w:val="16"/>
                <w:szCs w:val="16"/>
              </w:rPr>
              <w:t>Nepārliecinoši, nepietiekami dati</w:t>
            </w:r>
          </w:p>
        </w:tc>
      </w:tr>
    </w:tbl>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CMR īpašību novērtējuma kopsavilkums</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Nav klasificēts reprotoksiskai vai attīstības toksicitātei</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Nav klasificēts mutagēnai vai genotoksiskai toksicitātei</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Nav klasificēts kā kancerogēns</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Toksicitātes citas ietekmes</w:t>
      </w:r>
    </w:p>
    <w:p w:rsidR="00A90397" w:rsidRPr="00262A14" w:rsidRDefault="00A90397" w:rsidP="00A90397">
      <w:pPr>
        <w:spacing w:after="0" w:line="240" w:lineRule="auto"/>
        <w:rPr>
          <w:rFonts w:ascii="Times New Roman" w:hAnsi="Times New Roman" w:cs="Times New Roman"/>
          <w:sz w:val="20"/>
          <w:szCs w:val="20"/>
          <w:u w:val="single"/>
        </w:rPr>
      </w:pPr>
      <w:r w:rsidRPr="00262A14">
        <w:rPr>
          <w:rFonts w:ascii="Times New Roman" w:hAnsi="Times New Roman" w:cs="Times New Roman"/>
          <w:sz w:val="20"/>
          <w:szCs w:val="20"/>
          <w:u w:val="single"/>
        </w:rPr>
        <w:t>NIKOSULFURONS 6%OD</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(Testa) dati par maisījumu nav pieejami</w:t>
      </w:r>
    </w:p>
    <w:p w:rsidR="00A90397" w:rsidRPr="00AA6B9E" w:rsidRDefault="00A90397" w:rsidP="00A90397">
      <w:pPr>
        <w:spacing w:after="0" w:line="240" w:lineRule="auto"/>
        <w:rPr>
          <w:rFonts w:ascii="Times New Roman" w:hAnsi="Times New Roman" w:cs="Times New Roman"/>
          <w:b/>
          <w:sz w:val="20"/>
          <w:szCs w:val="20"/>
          <w:u w:val="single"/>
        </w:rPr>
      </w:pPr>
      <w:r w:rsidRPr="00AA6B9E">
        <w:rPr>
          <w:rFonts w:ascii="Times New Roman" w:hAnsi="Times New Roman" w:cs="Times New Roman"/>
          <w:b/>
          <w:sz w:val="20"/>
          <w:szCs w:val="20"/>
          <w:u w:val="single"/>
        </w:rPr>
        <w:t>Secinājums</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(Testa) dati nav pieejami</w:t>
      </w:r>
    </w:p>
    <w:p w:rsidR="00A90397" w:rsidRPr="00192956" w:rsidRDefault="00A90397" w:rsidP="00A90397">
      <w:pPr>
        <w:pStyle w:val="ListParagraph"/>
        <w:numPr>
          <w:ilvl w:val="2"/>
          <w:numId w:val="1"/>
        </w:numPr>
        <w:spacing w:after="0" w:line="240" w:lineRule="auto"/>
        <w:rPr>
          <w:rFonts w:ascii="Times New Roman" w:hAnsi="Times New Roman" w:cs="Times New Roman"/>
          <w:b/>
          <w:sz w:val="20"/>
          <w:szCs w:val="20"/>
        </w:rPr>
      </w:pPr>
      <w:r w:rsidRPr="00192956">
        <w:rPr>
          <w:rFonts w:ascii="Times New Roman" w:hAnsi="Times New Roman" w:cs="Times New Roman"/>
          <w:b/>
          <w:sz w:val="20"/>
          <w:szCs w:val="20"/>
        </w:rPr>
        <w:t>Cita informācija</w:t>
      </w:r>
    </w:p>
    <w:p w:rsidR="00A90397" w:rsidRPr="00262A14" w:rsidRDefault="00A90397" w:rsidP="00A90397">
      <w:pPr>
        <w:spacing w:after="0" w:line="240" w:lineRule="auto"/>
        <w:rPr>
          <w:rFonts w:ascii="Times New Roman" w:hAnsi="Times New Roman" w:cs="Times New Roman"/>
          <w:sz w:val="20"/>
          <w:szCs w:val="20"/>
          <w:u w:val="single"/>
        </w:rPr>
      </w:pPr>
      <w:r w:rsidRPr="00262A14">
        <w:rPr>
          <w:rFonts w:ascii="Times New Roman" w:hAnsi="Times New Roman" w:cs="Times New Roman"/>
          <w:sz w:val="20"/>
          <w:szCs w:val="20"/>
          <w:u w:val="single"/>
        </w:rPr>
        <w:t>NIKOSULFURONS 6%OD</w:t>
      </w:r>
    </w:p>
    <w:p w:rsidR="00A90397" w:rsidRDefault="00A90397" w:rsidP="00A90397">
      <w:pPr>
        <w:pBdr>
          <w:bottom w:val="single" w:sz="4" w:space="1" w:color="auto"/>
        </w:pBdr>
        <w:spacing w:after="0" w:line="240" w:lineRule="auto"/>
        <w:rPr>
          <w:rFonts w:ascii="Times New Roman" w:hAnsi="Times New Roman" w:cs="Times New Roman"/>
          <w:sz w:val="20"/>
          <w:szCs w:val="20"/>
        </w:rPr>
      </w:pPr>
      <w:r w:rsidRPr="00262A14">
        <w:rPr>
          <w:rFonts w:ascii="Times New Roman" w:hAnsi="Times New Roman" w:cs="Times New Roman"/>
          <w:sz w:val="20"/>
          <w:szCs w:val="20"/>
        </w:rPr>
        <w:t>(Testa) dati par maisījumu nav pieejami</w:t>
      </w:r>
    </w:p>
    <w:p w:rsidR="00A90397" w:rsidRPr="00262A14" w:rsidRDefault="00A90397" w:rsidP="00A90397">
      <w:pPr>
        <w:spacing w:after="0" w:line="240" w:lineRule="auto"/>
        <w:rPr>
          <w:rFonts w:ascii="Times New Roman" w:hAnsi="Times New Roman" w:cs="Times New Roman"/>
          <w:sz w:val="20"/>
          <w:szCs w:val="20"/>
        </w:rPr>
      </w:pPr>
    </w:p>
    <w:p w:rsidR="00A90397" w:rsidRPr="00192956" w:rsidRDefault="00A90397" w:rsidP="00A90397">
      <w:pPr>
        <w:pStyle w:val="ListParagraph"/>
        <w:numPr>
          <w:ilvl w:val="0"/>
          <w:numId w:val="1"/>
        </w:numPr>
        <w:spacing w:after="0" w:line="240" w:lineRule="auto"/>
        <w:rPr>
          <w:rFonts w:ascii="Times New Roman" w:hAnsi="Times New Roman" w:cs="Times New Roman"/>
          <w:b/>
          <w:sz w:val="20"/>
          <w:szCs w:val="20"/>
        </w:rPr>
      </w:pPr>
      <w:r w:rsidRPr="00192956">
        <w:rPr>
          <w:rFonts w:ascii="Times New Roman" w:hAnsi="Times New Roman" w:cs="Times New Roman"/>
          <w:b/>
          <w:sz w:val="20"/>
          <w:szCs w:val="20"/>
        </w:rPr>
        <w:t>IEDAĻA</w:t>
      </w:r>
      <w:r>
        <w:rPr>
          <w:rFonts w:ascii="Times New Roman" w:hAnsi="Times New Roman" w:cs="Times New Roman"/>
          <w:b/>
          <w:sz w:val="20"/>
          <w:szCs w:val="20"/>
        </w:rPr>
        <w:t>: Ekoloģiskā informācija</w:t>
      </w:r>
    </w:p>
    <w:p w:rsidR="00A90397" w:rsidRPr="00192956" w:rsidRDefault="00A90397" w:rsidP="00A90397">
      <w:pPr>
        <w:pStyle w:val="ListParagraph"/>
        <w:numPr>
          <w:ilvl w:val="1"/>
          <w:numId w:val="1"/>
        </w:numPr>
        <w:spacing w:after="0" w:line="240" w:lineRule="auto"/>
        <w:rPr>
          <w:rFonts w:ascii="Times New Roman" w:hAnsi="Times New Roman" w:cs="Times New Roman"/>
          <w:b/>
          <w:sz w:val="20"/>
          <w:szCs w:val="20"/>
        </w:rPr>
      </w:pPr>
      <w:r w:rsidRPr="00192956">
        <w:rPr>
          <w:rFonts w:ascii="Times New Roman" w:hAnsi="Times New Roman" w:cs="Times New Roman"/>
          <w:b/>
          <w:sz w:val="20"/>
          <w:szCs w:val="20"/>
        </w:rPr>
        <w:t>Toksicitāte:</w:t>
      </w:r>
    </w:p>
    <w:p w:rsidR="00A90397" w:rsidRPr="00262A14" w:rsidRDefault="00A90397" w:rsidP="00A90397">
      <w:pPr>
        <w:spacing w:after="0" w:line="240" w:lineRule="auto"/>
        <w:rPr>
          <w:rFonts w:ascii="Times New Roman" w:hAnsi="Times New Roman" w:cs="Times New Roman"/>
          <w:sz w:val="20"/>
          <w:szCs w:val="20"/>
          <w:u w:val="single"/>
        </w:rPr>
      </w:pPr>
      <w:r w:rsidRPr="00262A14">
        <w:rPr>
          <w:rFonts w:ascii="Times New Roman" w:hAnsi="Times New Roman" w:cs="Times New Roman"/>
          <w:sz w:val="20"/>
          <w:szCs w:val="20"/>
          <w:u w:val="single"/>
        </w:rPr>
        <w:t>NIKOSULFURONS 6%OD</w:t>
      </w:r>
    </w:p>
    <w:tbl>
      <w:tblPr>
        <w:tblStyle w:val="TableGrid"/>
        <w:tblW w:w="0" w:type="auto"/>
        <w:tblLook w:val="04A0" w:firstRow="1" w:lastRow="0" w:firstColumn="1" w:lastColumn="0" w:noHBand="0" w:noVBand="1"/>
      </w:tblPr>
      <w:tblGrid>
        <w:gridCol w:w="1061"/>
        <w:gridCol w:w="947"/>
        <w:gridCol w:w="947"/>
        <w:gridCol w:w="947"/>
        <w:gridCol w:w="947"/>
        <w:gridCol w:w="954"/>
        <w:gridCol w:w="947"/>
        <w:gridCol w:w="964"/>
        <w:gridCol w:w="1212"/>
      </w:tblGrid>
      <w:tr w:rsidR="00A90397" w:rsidRPr="005C6547" w:rsidTr="00BB36AE">
        <w:tc>
          <w:tcPr>
            <w:tcW w:w="946" w:type="dxa"/>
          </w:tcPr>
          <w:p w:rsidR="00A90397" w:rsidRPr="005C6547" w:rsidRDefault="00A90397" w:rsidP="00A90397">
            <w:pPr>
              <w:rPr>
                <w:rFonts w:ascii="Times New Roman" w:hAnsi="Times New Roman" w:cs="Times New Roman"/>
                <w:b/>
                <w:sz w:val="16"/>
                <w:szCs w:val="16"/>
              </w:rPr>
            </w:pPr>
          </w:p>
        </w:tc>
        <w:tc>
          <w:tcPr>
            <w:tcW w:w="947" w:type="dxa"/>
          </w:tcPr>
          <w:p w:rsidR="00A90397" w:rsidRPr="005C6547" w:rsidRDefault="00A90397" w:rsidP="00A90397">
            <w:pPr>
              <w:rPr>
                <w:rFonts w:ascii="Times New Roman" w:hAnsi="Times New Roman" w:cs="Times New Roman"/>
                <w:b/>
                <w:sz w:val="16"/>
                <w:szCs w:val="16"/>
              </w:rPr>
            </w:pPr>
            <w:r w:rsidRPr="005C6547">
              <w:rPr>
                <w:rFonts w:ascii="Times New Roman" w:hAnsi="Times New Roman" w:cs="Times New Roman"/>
                <w:b/>
                <w:sz w:val="16"/>
                <w:szCs w:val="16"/>
              </w:rPr>
              <w:t>Parametrs</w:t>
            </w:r>
          </w:p>
        </w:tc>
        <w:tc>
          <w:tcPr>
            <w:tcW w:w="947" w:type="dxa"/>
          </w:tcPr>
          <w:p w:rsidR="00A90397" w:rsidRPr="005C6547" w:rsidRDefault="00A90397" w:rsidP="00A90397">
            <w:pPr>
              <w:rPr>
                <w:rFonts w:ascii="Times New Roman" w:hAnsi="Times New Roman" w:cs="Times New Roman"/>
                <w:b/>
                <w:sz w:val="16"/>
                <w:szCs w:val="16"/>
              </w:rPr>
            </w:pPr>
            <w:r w:rsidRPr="005C6547">
              <w:rPr>
                <w:rFonts w:ascii="Times New Roman" w:hAnsi="Times New Roman" w:cs="Times New Roman"/>
                <w:b/>
                <w:sz w:val="16"/>
                <w:szCs w:val="16"/>
              </w:rPr>
              <w:t>Metode</w:t>
            </w:r>
          </w:p>
        </w:tc>
        <w:tc>
          <w:tcPr>
            <w:tcW w:w="947" w:type="dxa"/>
          </w:tcPr>
          <w:p w:rsidR="00A90397" w:rsidRPr="005C6547" w:rsidRDefault="00A90397" w:rsidP="00A90397">
            <w:pPr>
              <w:rPr>
                <w:rFonts w:ascii="Times New Roman" w:hAnsi="Times New Roman" w:cs="Times New Roman"/>
                <w:b/>
                <w:sz w:val="16"/>
                <w:szCs w:val="16"/>
              </w:rPr>
            </w:pPr>
            <w:r w:rsidRPr="005C6547">
              <w:rPr>
                <w:rFonts w:ascii="Times New Roman" w:hAnsi="Times New Roman" w:cs="Times New Roman"/>
                <w:b/>
                <w:sz w:val="16"/>
                <w:szCs w:val="16"/>
              </w:rPr>
              <w:t>Vērtība</w:t>
            </w:r>
          </w:p>
        </w:tc>
        <w:tc>
          <w:tcPr>
            <w:tcW w:w="947" w:type="dxa"/>
          </w:tcPr>
          <w:p w:rsidR="00A90397" w:rsidRPr="005C6547" w:rsidRDefault="00A90397" w:rsidP="00A90397">
            <w:pPr>
              <w:rPr>
                <w:rFonts w:ascii="Times New Roman" w:hAnsi="Times New Roman" w:cs="Times New Roman"/>
                <w:b/>
                <w:sz w:val="16"/>
                <w:szCs w:val="16"/>
              </w:rPr>
            </w:pPr>
            <w:r w:rsidRPr="005C6547">
              <w:rPr>
                <w:rFonts w:ascii="Times New Roman" w:hAnsi="Times New Roman" w:cs="Times New Roman"/>
                <w:b/>
                <w:sz w:val="16"/>
                <w:szCs w:val="16"/>
              </w:rPr>
              <w:t>Ilgums</w:t>
            </w:r>
          </w:p>
        </w:tc>
        <w:tc>
          <w:tcPr>
            <w:tcW w:w="947" w:type="dxa"/>
          </w:tcPr>
          <w:p w:rsidR="00A90397" w:rsidRPr="005C6547" w:rsidRDefault="00A90397" w:rsidP="00A90397">
            <w:pPr>
              <w:rPr>
                <w:rFonts w:ascii="Times New Roman" w:hAnsi="Times New Roman" w:cs="Times New Roman"/>
                <w:b/>
                <w:sz w:val="16"/>
                <w:szCs w:val="16"/>
              </w:rPr>
            </w:pPr>
            <w:r w:rsidRPr="005C6547">
              <w:rPr>
                <w:rFonts w:ascii="Times New Roman" w:hAnsi="Times New Roman" w:cs="Times New Roman"/>
                <w:b/>
                <w:sz w:val="16"/>
                <w:szCs w:val="16"/>
              </w:rPr>
              <w:t>Sugas</w:t>
            </w:r>
          </w:p>
        </w:tc>
        <w:tc>
          <w:tcPr>
            <w:tcW w:w="947" w:type="dxa"/>
          </w:tcPr>
          <w:p w:rsidR="00A90397" w:rsidRPr="005C6547" w:rsidRDefault="00A90397" w:rsidP="00A90397">
            <w:pPr>
              <w:rPr>
                <w:rFonts w:ascii="Times New Roman" w:hAnsi="Times New Roman" w:cs="Times New Roman"/>
                <w:b/>
                <w:sz w:val="16"/>
                <w:szCs w:val="16"/>
              </w:rPr>
            </w:pPr>
            <w:r w:rsidRPr="005C6547">
              <w:rPr>
                <w:rFonts w:ascii="Times New Roman" w:hAnsi="Times New Roman" w:cs="Times New Roman"/>
                <w:b/>
                <w:sz w:val="16"/>
                <w:szCs w:val="16"/>
              </w:rPr>
              <w:t>Testa plāns</w:t>
            </w:r>
          </w:p>
        </w:tc>
        <w:tc>
          <w:tcPr>
            <w:tcW w:w="947" w:type="dxa"/>
          </w:tcPr>
          <w:p w:rsidR="00A90397" w:rsidRPr="005C6547" w:rsidRDefault="00A90397" w:rsidP="00A90397">
            <w:pPr>
              <w:rPr>
                <w:rFonts w:ascii="Times New Roman" w:hAnsi="Times New Roman" w:cs="Times New Roman"/>
                <w:b/>
                <w:sz w:val="16"/>
                <w:szCs w:val="16"/>
              </w:rPr>
            </w:pPr>
            <w:r w:rsidRPr="005C6547">
              <w:rPr>
                <w:rFonts w:ascii="Times New Roman" w:hAnsi="Times New Roman" w:cs="Times New Roman"/>
                <w:b/>
                <w:sz w:val="16"/>
                <w:szCs w:val="16"/>
              </w:rPr>
              <w:t>Saldūdens/ sāļūdens</w:t>
            </w:r>
          </w:p>
        </w:tc>
        <w:tc>
          <w:tcPr>
            <w:tcW w:w="947" w:type="dxa"/>
          </w:tcPr>
          <w:p w:rsidR="00A90397" w:rsidRPr="005C6547" w:rsidRDefault="00A90397" w:rsidP="00A90397">
            <w:pPr>
              <w:rPr>
                <w:rFonts w:ascii="Times New Roman" w:hAnsi="Times New Roman" w:cs="Times New Roman"/>
                <w:b/>
                <w:sz w:val="16"/>
                <w:szCs w:val="16"/>
              </w:rPr>
            </w:pPr>
            <w:r w:rsidRPr="005C6547">
              <w:rPr>
                <w:rFonts w:ascii="Times New Roman" w:hAnsi="Times New Roman" w:cs="Times New Roman"/>
                <w:b/>
                <w:sz w:val="16"/>
                <w:szCs w:val="16"/>
              </w:rPr>
              <w:t>Vērtības noteikšana</w:t>
            </w:r>
          </w:p>
        </w:tc>
      </w:tr>
      <w:tr w:rsidR="00A90397" w:rsidRPr="005C6547" w:rsidTr="00BB36AE">
        <w:tc>
          <w:tcPr>
            <w:tcW w:w="946" w:type="dxa"/>
            <w:vMerge w:val="restart"/>
          </w:tcPr>
          <w:p w:rsidR="00A90397" w:rsidRPr="005C6547" w:rsidRDefault="00A90397" w:rsidP="00A90397">
            <w:pPr>
              <w:rPr>
                <w:rFonts w:ascii="Times New Roman" w:hAnsi="Times New Roman" w:cs="Times New Roman"/>
                <w:sz w:val="16"/>
                <w:szCs w:val="16"/>
              </w:rPr>
            </w:pPr>
            <w:r w:rsidRPr="005C6547">
              <w:rPr>
                <w:rFonts w:ascii="Times New Roman" w:hAnsi="Times New Roman" w:cs="Times New Roman"/>
                <w:sz w:val="16"/>
                <w:szCs w:val="16"/>
              </w:rPr>
              <w:t>Toksicitāte aļģēm un citiem ūdensaugiem</w:t>
            </w:r>
          </w:p>
        </w:tc>
        <w:tc>
          <w:tcPr>
            <w:tcW w:w="947" w:type="dxa"/>
          </w:tcPr>
          <w:p w:rsidR="00A90397" w:rsidRPr="005C6547" w:rsidRDefault="00A90397" w:rsidP="00A90397">
            <w:pPr>
              <w:rPr>
                <w:rFonts w:ascii="Times New Roman" w:hAnsi="Times New Roman" w:cs="Times New Roman"/>
                <w:sz w:val="16"/>
                <w:szCs w:val="16"/>
              </w:rPr>
            </w:pPr>
            <w:r w:rsidRPr="005C6547">
              <w:rPr>
                <w:rFonts w:ascii="Times New Roman" w:hAnsi="Times New Roman" w:cs="Times New Roman"/>
                <w:sz w:val="16"/>
                <w:szCs w:val="16"/>
              </w:rPr>
              <w:t>EC50</w:t>
            </w:r>
          </w:p>
        </w:tc>
        <w:tc>
          <w:tcPr>
            <w:tcW w:w="947" w:type="dxa"/>
          </w:tcPr>
          <w:p w:rsidR="00A90397" w:rsidRPr="005C6547" w:rsidRDefault="00A90397" w:rsidP="00A90397">
            <w:pPr>
              <w:rPr>
                <w:rFonts w:ascii="Times New Roman" w:hAnsi="Times New Roman" w:cs="Times New Roman"/>
                <w:sz w:val="16"/>
                <w:szCs w:val="16"/>
              </w:rPr>
            </w:pPr>
          </w:p>
        </w:tc>
        <w:tc>
          <w:tcPr>
            <w:tcW w:w="947" w:type="dxa"/>
          </w:tcPr>
          <w:p w:rsidR="00A90397" w:rsidRPr="005C6547" w:rsidRDefault="00A90397" w:rsidP="00A90397">
            <w:pPr>
              <w:rPr>
                <w:rFonts w:ascii="Times New Roman" w:hAnsi="Times New Roman" w:cs="Times New Roman"/>
                <w:sz w:val="16"/>
                <w:szCs w:val="16"/>
              </w:rPr>
            </w:pPr>
            <w:r w:rsidRPr="005C6547">
              <w:rPr>
                <w:rFonts w:ascii="Times New Roman" w:hAnsi="Times New Roman" w:cs="Times New Roman"/>
                <w:sz w:val="16"/>
                <w:szCs w:val="16"/>
              </w:rPr>
              <w:t>0,032 mg/l</w:t>
            </w:r>
          </w:p>
        </w:tc>
        <w:tc>
          <w:tcPr>
            <w:tcW w:w="947" w:type="dxa"/>
          </w:tcPr>
          <w:p w:rsidR="00A90397" w:rsidRPr="005C6547" w:rsidRDefault="00A90397" w:rsidP="00A90397">
            <w:pPr>
              <w:rPr>
                <w:rFonts w:ascii="Times New Roman" w:hAnsi="Times New Roman" w:cs="Times New Roman"/>
                <w:sz w:val="16"/>
                <w:szCs w:val="16"/>
              </w:rPr>
            </w:pPr>
          </w:p>
        </w:tc>
        <w:tc>
          <w:tcPr>
            <w:tcW w:w="947" w:type="dxa"/>
          </w:tcPr>
          <w:p w:rsidR="00A90397" w:rsidRPr="005C6547" w:rsidRDefault="00A90397" w:rsidP="00A90397">
            <w:pPr>
              <w:rPr>
                <w:rFonts w:ascii="Times New Roman" w:hAnsi="Times New Roman" w:cs="Times New Roman"/>
                <w:sz w:val="16"/>
                <w:szCs w:val="16"/>
              </w:rPr>
            </w:pPr>
            <w:r w:rsidRPr="005C6547">
              <w:rPr>
                <w:rFonts w:ascii="Times New Roman" w:hAnsi="Times New Roman" w:cs="Times New Roman"/>
                <w:sz w:val="16"/>
                <w:szCs w:val="16"/>
              </w:rPr>
              <w:t>Ūdenszieds (</w:t>
            </w:r>
            <w:r w:rsidRPr="005C6547">
              <w:rPr>
                <w:rFonts w:ascii="Times New Roman" w:hAnsi="Times New Roman" w:cs="Times New Roman"/>
                <w:i/>
                <w:sz w:val="16"/>
                <w:szCs w:val="16"/>
              </w:rPr>
              <w:t>Lemna sp</w:t>
            </w:r>
            <w:r w:rsidRPr="005C6547">
              <w:rPr>
                <w:rFonts w:ascii="Times New Roman" w:hAnsi="Times New Roman" w:cs="Times New Roman"/>
                <w:sz w:val="16"/>
                <w:szCs w:val="16"/>
              </w:rPr>
              <w:t>.)</w:t>
            </w:r>
          </w:p>
        </w:tc>
        <w:tc>
          <w:tcPr>
            <w:tcW w:w="947" w:type="dxa"/>
          </w:tcPr>
          <w:p w:rsidR="00A90397" w:rsidRPr="005C6547" w:rsidRDefault="00A90397" w:rsidP="00A90397">
            <w:pPr>
              <w:rPr>
                <w:rFonts w:ascii="Times New Roman" w:hAnsi="Times New Roman" w:cs="Times New Roman"/>
                <w:sz w:val="16"/>
                <w:szCs w:val="16"/>
              </w:rPr>
            </w:pPr>
          </w:p>
        </w:tc>
        <w:tc>
          <w:tcPr>
            <w:tcW w:w="947" w:type="dxa"/>
          </w:tcPr>
          <w:p w:rsidR="00A90397" w:rsidRPr="005C6547" w:rsidRDefault="00A90397" w:rsidP="00A90397">
            <w:pPr>
              <w:rPr>
                <w:rFonts w:ascii="Times New Roman" w:hAnsi="Times New Roman" w:cs="Times New Roman"/>
                <w:sz w:val="16"/>
                <w:szCs w:val="16"/>
              </w:rPr>
            </w:pPr>
          </w:p>
        </w:tc>
        <w:tc>
          <w:tcPr>
            <w:tcW w:w="947" w:type="dxa"/>
          </w:tcPr>
          <w:p w:rsidR="00A90397" w:rsidRPr="005C6547" w:rsidRDefault="00A90397" w:rsidP="00A90397">
            <w:pPr>
              <w:rPr>
                <w:rFonts w:ascii="Times New Roman" w:hAnsi="Times New Roman" w:cs="Times New Roman"/>
                <w:sz w:val="16"/>
                <w:szCs w:val="16"/>
              </w:rPr>
            </w:pPr>
            <w:r w:rsidRPr="005C6547">
              <w:rPr>
                <w:rFonts w:ascii="Times New Roman" w:hAnsi="Times New Roman" w:cs="Times New Roman"/>
                <w:sz w:val="16"/>
                <w:szCs w:val="16"/>
              </w:rPr>
              <w:t>Eksperimentālā vērtība</w:t>
            </w:r>
          </w:p>
        </w:tc>
      </w:tr>
      <w:tr w:rsidR="00A90397" w:rsidRPr="005C6547" w:rsidTr="00BB36AE">
        <w:tc>
          <w:tcPr>
            <w:tcW w:w="946" w:type="dxa"/>
            <w:vMerge/>
          </w:tcPr>
          <w:p w:rsidR="00A90397" w:rsidRPr="005C6547" w:rsidRDefault="00A90397" w:rsidP="00A90397">
            <w:pPr>
              <w:rPr>
                <w:rFonts w:ascii="Times New Roman" w:hAnsi="Times New Roman" w:cs="Times New Roman"/>
                <w:sz w:val="16"/>
                <w:szCs w:val="16"/>
              </w:rPr>
            </w:pPr>
          </w:p>
        </w:tc>
        <w:tc>
          <w:tcPr>
            <w:tcW w:w="947" w:type="dxa"/>
          </w:tcPr>
          <w:p w:rsidR="00A90397" w:rsidRPr="005C6547" w:rsidRDefault="00A90397" w:rsidP="00A90397">
            <w:pPr>
              <w:rPr>
                <w:rFonts w:ascii="Times New Roman" w:hAnsi="Times New Roman" w:cs="Times New Roman"/>
                <w:sz w:val="16"/>
                <w:szCs w:val="16"/>
              </w:rPr>
            </w:pPr>
            <w:r w:rsidRPr="005C6547">
              <w:rPr>
                <w:rFonts w:ascii="Times New Roman" w:hAnsi="Times New Roman" w:cs="Times New Roman"/>
                <w:sz w:val="16"/>
                <w:szCs w:val="16"/>
              </w:rPr>
              <w:t>NOEC</w:t>
            </w:r>
          </w:p>
        </w:tc>
        <w:tc>
          <w:tcPr>
            <w:tcW w:w="947" w:type="dxa"/>
          </w:tcPr>
          <w:p w:rsidR="00A90397" w:rsidRPr="005C6547" w:rsidRDefault="00A90397" w:rsidP="00A90397">
            <w:pPr>
              <w:rPr>
                <w:rFonts w:ascii="Times New Roman" w:hAnsi="Times New Roman" w:cs="Times New Roman"/>
                <w:sz w:val="16"/>
                <w:szCs w:val="16"/>
              </w:rPr>
            </w:pPr>
          </w:p>
        </w:tc>
        <w:tc>
          <w:tcPr>
            <w:tcW w:w="947" w:type="dxa"/>
          </w:tcPr>
          <w:p w:rsidR="00A90397" w:rsidRPr="005C6547" w:rsidRDefault="00A90397" w:rsidP="00A90397">
            <w:pPr>
              <w:rPr>
                <w:rFonts w:ascii="Times New Roman" w:hAnsi="Times New Roman" w:cs="Times New Roman"/>
                <w:sz w:val="16"/>
                <w:szCs w:val="16"/>
              </w:rPr>
            </w:pPr>
            <w:r w:rsidRPr="005C6547">
              <w:rPr>
                <w:rFonts w:ascii="Times New Roman" w:hAnsi="Times New Roman" w:cs="Times New Roman"/>
                <w:sz w:val="16"/>
                <w:szCs w:val="16"/>
              </w:rPr>
              <w:t>0,010 mg/l</w:t>
            </w:r>
          </w:p>
        </w:tc>
        <w:tc>
          <w:tcPr>
            <w:tcW w:w="947" w:type="dxa"/>
          </w:tcPr>
          <w:p w:rsidR="00A90397" w:rsidRPr="005C6547" w:rsidRDefault="00A90397" w:rsidP="00A90397">
            <w:pPr>
              <w:rPr>
                <w:rFonts w:ascii="Times New Roman" w:hAnsi="Times New Roman" w:cs="Times New Roman"/>
                <w:sz w:val="16"/>
                <w:szCs w:val="16"/>
              </w:rPr>
            </w:pPr>
          </w:p>
        </w:tc>
        <w:tc>
          <w:tcPr>
            <w:tcW w:w="947" w:type="dxa"/>
          </w:tcPr>
          <w:p w:rsidR="00A90397" w:rsidRPr="005C6547" w:rsidRDefault="00A90397" w:rsidP="00A90397">
            <w:pPr>
              <w:rPr>
                <w:rFonts w:ascii="Times New Roman" w:hAnsi="Times New Roman" w:cs="Times New Roman"/>
                <w:sz w:val="16"/>
                <w:szCs w:val="16"/>
              </w:rPr>
            </w:pPr>
            <w:r w:rsidRPr="005C6547">
              <w:rPr>
                <w:rFonts w:ascii="Times New Roman" w:hAnsi="Times New Roman" w:cs="Times New Roman"/>
                <w:sz w:val="16"/>
                <w:szCs w:val="16"/>
              </w:rPr>
              <w:t>Ūdenszieds (</w:t>
            </w:r>
            <w:r w:rsidRPr="005C6547">
              <w:rPr>
                <w:rFonts w:ascii="Times New Roman" w:hAnsi="Times New Roman" w:cs="Times New Roman"/>
                <w:i/>
                <w:sz w:val="16"/>
                <w:szCs w:val="16"/>
              </w:rPr>
              <w:t>Lemna sp.</w:t>
            </w:r>
            <w:r w:rsidRPr="005C6547">
              <w:rPr>
                <w:rFonts w:ascii="Times New Roman" w:hAnsi="Times New Roman" w:cs="Times New Roman"/>
                <w:sz w:val="16"/>
                <w:szCs w:val="16"/>
              </w:rPr>
              <w:t>)</w:t>
            </w:r>
          </w:p>
        </w:tc>
        <w:tc>
          <w:tcPr>
            <w:tcW w:w="947" w:type="dxa"/>
          </w:tcPr>
          <w:p w:rsidR="00A90397" w:rsidRPr="005C6547" w:rsidRDefault="00A90397" w:rsidP="00A90397">
            <w:pPr>
              <w:rPr>
                <w:rFonts w:ascii="Times New Roman" w:hAnsi="Times New Roman" w:cs="Times New Roman"/>
                <w:sz w:val="16"/>
                <w:szCs w:val="16"/>
              </w:rPr>
            </w:pPr>
          </w:p>
        </w:tc>
        <w:tc>
          <w:tcPr>
            <w:tcW w:w="947" w:type="dxa"/>
          </w:tcPr>
          <w:p w:rsidR="00A90397" w:rsidRPr="005C6547" w:rsidRDefault="00A90397" w:rsidP="00A90397">
            <w:pPr>
              <w:rPr>
                <w:rFonts w:ascii="Times New Roman" w:hAnsi="Times New Roman" w:cs="Times New Roman"/>
                <w:sz w:val="16"/>
                <w:szCs w:val="16"/>
              </w:rPr>
            </w:pPr>
          </w:p>
        </w:tc>
        <w:tc>
          <w:tcPr>
            <w:tcW w:w="947" w:type="dxa"/>
          </w:tcPr>
          <w:p w:rsidR="00A90397" w:rsidRPr="005C6547" w:rsidRDefault="00A90397" w:rsidP="00A90397">
            <w:pPr>
              <w:rPr>
                <w:rFonts w:ascii="Times New Roman" w:hAnsi="Times New Roman" w:cs="Times New Roman"/>
                <w:sz w:val="16"/>
                <w:szCs w:val="16"/>
              </w:rPr>
            </w:pPr>
            <w:r w:rsidRPr="005C6547">
              <w:rPr>
                <w:rFonts w:ascii="Times New Roman" w:hAnsi="Times New Roman" w:cs="Times New Roman"/>
                <w:sz w:val="16"/>
                <w:szCs w:val="16"/>
              </w:rPr>
              <w:t>Eksperimentālā vērtība</w:t>
            </w:r>
          </w:p>
        </w:tc>
      </w:tr>
    </w:tbl>
    <w:p w:rsidR="00A90397" w:rsidRPr="00262A14" w:rsidRDefault="00A90397" w:rsidP="00A90397">
      <w:pPr>
        <w:spacing w:after="0" w:line="240" w:lineRule="auto"/>
        <w:rPr>
          <w:rFonts w:ascii="Times New Roman" w:hAnsi="Times New Roman" w:cs="Times New Roman"/>
          <w:sz w:val="20"/>
          <w:szCs w:val="20"/>
        </w:rPr>
      </w:pP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u w:val="single"/>
        </w:rPr>
        <w:t>NIKOSULFURONS</w:t>
      </w:r>
    </w:p>
    <w:tbl>
      <w:tblPr>
        <w:tblStyle w:val="TableGrid"/>
        <w:tblW w:w="0" w:type="auto"/>
        <w:tblLook w:val="04A0" w:firstRow="1" w:lastRow="0" w:firstColumn="1" w:lastColumn="0" w:noHBand="0" w:noVBand="1"/>
      </w:tblPr>
      <w:tblGrid>
        <w:gridCol w:w="1476"/>
        <w:gridCol w:w="936"/>
        <w:gridCol w:w="732"/>
        <w:gridCol w:w="950"/>
        <w:gridCol w:w="688"/>
        <w:gridCol w:w="1023"/>
        <w:gridCol w:w="723"/>
        <w:gridCol w:w="964"/>
        <w:gridCol w:w="1254"/>
      </w:tblGrid>
      <w:tr w:rsidR="00A90397" w:rsidRPr="005C6547" w:rsidTr="00BB36AE">
        <w:tc>
          <w:tcPr>
            <w:tcW w:w="1476" w:type="dxa"/>
          </w:tcPr>
          <w:p w:rsidR="00A90397" w:rsidRPr="005C6547" w:rsidRDefault="00A90397" w:rsidP="00A90397">
            <w:pPr>
              <w:rPr>
                <w:rFonts w:ascii="Times New Roman" w:hAnsi="Times New Roman" w:cs="Times New Roman"/>
                <w:b/>
                <w:sz w:val="16"/>
                <w:szCs w:val="16"/>
              </w:rPr>
            </w:pPr>
          </w:p>
        </w:tc>
        <w:tc>
          <w:tcPr>
            <w:tcW w:w="883" w:type="dxa"/>
          </w:tcPr>
          <w:p w:rsidR="00A90397" w:rsidRPr="005C6547" w:rsidRDefault="00A90397" w:rsidP="00A90397">
            <w:pPr>
              <w:rPr>
                <w:rFonts w:ascii="Times New Roman" w:hAnsi="Times New Roman" w:cs="Times New Roman"/>
                <w:b/>
                <w:sz w:val="16"/>
                <w:szCs w:val="16"/>
              </w:rPr>
            </w:pPr>
            <w:r w:rsidRPr="005C6547">
              <w:rPr>
                <w:rFonts w:ascii="Times New Roman" w:hAnsi="Times New Roman" w:cs="Times New Roman"/>
                <w:b/>
                <w:sz w:val="16"/>
                <w:szCs w:val="16"/>
              </w:rPr>
              <w:t>Parametrs</w:t>
            </w:r>
          </w:p>
        </w:tc>
        <w:tc>
          <w:tcPr>
            <w:tcW w:w="726" w:type="dxa"/>
          </w:tcPr>
          <w:p w:rsidR="00A90397" w:rsidRPr="005C6547" w:rsidRDefault="00A90397" w:rsidP="00A90397">
            <w:pPr>
              <w:rPr>
                <w:rFonts w:ascii="Times New Roman" w:hAnsi="Times New Roman" w:cs="Times New Roman"/>
                <w:b/>
                <w:sz w:val="16"/>
                <w:szCs w:val="16"/>
              </w:rPr>
            </w:pPr>
            <w:r w:rsidRPr="005C6547">
              <w:rPr>
                <w:rFonts w:ascii="Times New Roman" w:hAnsi="Times New Roman" w:cs="Times New Roman"/>
                <w:b/>
                <w:sz w:val="16"/>
                <w:szCs w:val="16"/>
              </w:rPr>
              <w:t>Metode</w:t>
            </w:r>
          </w:p>
        </w:tc>
        <w:tc>
          <w:tcPr>
            <w:tcW w:w="814" w:type="dxa"/>
          </w:tcPr>
          <w:p w:rsidR="00A90397" w:rsidRPr="005C6547" w:rsidRDefault="00A90397" w:rsidP="00A90397">
            <w:pPr>
              <w:rPr>
                <w:rFonts w:ascii="Times New Roman" w:hAnsi="Times New Roman" w:cs="Times New Roman"/>
                <w:b/>
                <w:sz w:val="16"/>
                <w:szCs w:val="16"/>
              </w:rPr>
            </w:pPr>
            <w:r w:rsidRPr="005C6547">
              <w:rPr>
                <w:rFonts w:ascii="Times New Roman" w:hAnsi="Times New Roman" w:cs="Times New Roman"/>
                <w:b/>
                <w:sz w:val="16"/>
                <w:szCs w:val="16"/>
              </w:rPr>
              <w:t>Vērtība</w:t>
            </w:r>
          </w:p>
        </w:tc>
        <w:tc>
          <w:tcPr>
            <w:tcW w:w="680" w:type="dxa"/>
          </w:tcPr>
          <w:p w:rsidR="00A90397" w:rsidRPr="005C6547" w:rsidRDefault="00A90397" w:rsidP="00A90397">
            <w:pPr>
              <w:rPr>
                <w:rFonts w:ascii="Times New Roman" w:hAnsi="Times New Roman" w:cs="Times New Roman"/>
                <w:b/>
                <w:sz w:val="16"/>
                <w:szCs w:val="16"/>
              </w:rPr>
            </w:pPr>
            <w:r w:rsidRPr="005C6547">
              <w:rPr>
                <w:rFonts w:ascii="Times New Roman" w:hAnsi="Times New Roman" w:cs="Times New Roman"/>
                <w:b/>
                <w:sz w:val="16"/>
                <w:szCs w:val="16"/>
              </w:rPr>
              <w:t>Ilgums</w:t>
            </w:r>
          </w:p>
        </w:tc>
        <w:tc>
          <w:tcPr>
            <w:tcW w:w="1023" w:type="dxa"/>
          </w:tcPr>
          <w:p w:rsidR="00A90397" w:rsidRPr="005C6547" w:rsidRDefault="00A90397" w:rsidP="00A90397">
            <w:pPr>
              <w:rPr>
                <w:rFonts w:ascii="Times New Roman" w:hAnsi="Times New Roman" w:cs="Times New Roman"/>
                <w:b/>
                <w:sz w:val="16"/>
                <w:szCs w:val="16"/>
              </w:rPr>
            </w:pPr>
            <w:r w:rsidRPr="005C6547">
              <w:rPr>
                <w:rFonts w:ascii="Times New Roman" w:hAnsi="Times New Roman" w:cs="Times New Roman"/>
                <w:b/>
                <w:sz w:val="16"/>
                <w:szCs w:val="16"/>
              </w:rPr>
              <w:t>Sugas</w:t>
            </w:r>
          </w:p>
        </w:tc>
        <w:tc>
          <w:tcPr>
            <w:tcW w:w="717" w:type="dxa"/>
          </w:tcPr>
          <w:p w:rsidR="00A90397" w:rsidRPr="005C6547" w:rsidRDefault="00A90397" w:rsidP="00A90397">
            <w:pPr>
              <w:rPr>
                <w:rFonts w:ascii="Times New Roman" w:hAnsi="Times New Roman" w:cs="Times New Roman"/>
                <w:b/>
                <w:sz w:val="16"/>
                <w:szCs w:val="16"/>
              </w:rPr>
            </w:pPr>
            <w:r w:rsidRPr="005C6547">
              <w:rPr>
                <w:rFonts w:ascii="Times New Roman" w:hAnsi="Times New Roman" w:cs="Times New Roman"/>
                <w:b/>
                <w:sz w:val="16"/>
                <w:szCs w:val="16"/>
              </w:rPr>
              <w:t>Testa plāns</w:t>
            </w:r>
          </w:p>
        </w:tc>
        <w:tc>
          <w:tcPr>
            <w:tcW w:w="949" w:type="dxa"/>
          </w:tcPr>
          <w:p w:rsidR="00A90397" w:rsidRPr="005C6547" w:rsidRDefault="00A90397" w:rsidP="00A90397">
            <w:pPr>
              <w:rPr>
                <w:rFonts w:ascii="Times New Roman" w:hAnsi="Times New Roman" w:cs="Times New Roman"/>
                <w:b/>
                <w:sz w:val="16"/>
                <w:szCs w:val="16"/>
              </w:rPr>
            </w:pPr>
            <w:r w:rsidRPr="005C6547">
              <w:rPr>
                <w:rFonts w:ascii="Times New Roman" w:hAnsi="Times New Roman" w:cs="Times New Roman"/>
                <w:b/>
                <w:sz w:val="16"/>
                <w:szCs w:val="16"/>
              </w:rPr>
              <w:t>Saldūdens/ sāļūdens</w:t>
            </w:r>
          </w:p>
        </w:tc>
        <w:tc>
          <w:tcPr>
            <w:tcW w:w="1254" w:type="dxa"/>
          </w:tcPr>
          <w:p w:rsidR="00A90397" w:rsidRPr="005C6547" w:rsidRDefault="00A90397" w:rsidP="00A90397">
            <w:pPr>
              <w:rPr>
                <w:rFonts w:ascii="Times New Roman" w:hAnsi="Times New Roman" w:cs="Times New Roman"/>
                <w:b/>
                <w:sz w:val="16"/>
                <w:szCs w:val="16"/>
              </w:rPr>
            </w:pPr>
            <w:r w:rsidRPr="005C6547">
              <w:rPr>
                <w:rFonts w:ascii="Times New Roman" w:hAnsi="Times New Roman" w:cs="Times New Roman"/>
                <w:b/>
                <w:sz w:val="16"/>
                <w:szCs w:val="16"/>
              </w:rPr>
              <w:t>Vērtības noteikšana</w:t>
            </w:r>
          </w:p>
        </w:tc>
      </w:tr>
      <w:tr w:rsidR="00A90397" w:rsidRPr="005C6547" w:rsidTr="00BB36AE">
        <w:tc>
          <w:tcPr>
            <w:tcW w:w="1476" w:type="dxa"/>
          </w:tcPr>
          <w:p w:rsidR="00A90397" w:rsidRPr="005C6547" w:rsidRDefault="00A90397" w:rsidP="00A90397">
            <w:pPr>
              <w:rPr>
                <w:rFonts w:ascii="Times New Roman" w:hAnsi="Times New Roman" w:cs="Times New Roman"/>
                <w:sz w:val="16"/>
                <w:szCs w:val="16"/>
              </w:rPr>
            </w:pPr>
            <w:r w:rsidRPr="005C6547">
              <w:rPr>
                <w:rFonts w:ascii="Times New Roman" w:hAnsi="Times New Roman" w:cs="Times New Roman"/>
                <w:sz w:val="16"/>
                <w:szCs w:val="16"/>
              </w:rPr>
              <w:t>Akūta toksicitāte zivīm</w:t>
            </w:r>
          </w:p>
        </w:tc>
        <w:tc>
          <w:tcPr>
            <w:tcW w:w="883" w:type="dxa"/>
          </w:tcPr>
          <w:p w:rsidR="00A90397" w:rsidRPr="005C6547" w:rsidRDefault="00A90397" w:rsidP="00A90397">
            <w:pPr>
              <w:rPr>
                <w:rFonts w:ascii="Times New Roman" w:hAnsi="Times New Roman" w:cs="Times New Roman"/>
                <w:sz w:val="16"/>
                <w:szCs w:val="16"/>
              </w:rPr>
            </w:pPr>
            <w:r w:rsidRPr="005C6547">
              <w:rPr>
                <w:rFonts w:ascii="Times New Roman" w:hAnsi="Times New Roman" w:cs="Times New Roman"/>
                <w:sz w:val="16"/>
                <w:szCs w:val="16"/>
              </w:rPr>
              <w:t>LC50</w:t>
            </w:r>
          </w:p>
        </w:tc>
        <w:tc>
          <w:tcPr>
            <w:tcW w:w="726" w:type="dxa"/>
          </w:tcPr>
          <w:p w:rsidR="00A90397" w:rsidRPr="005C6547" w:rsidRDefault="00A90397" w:rsidP="00A90397">
            <w:pPr>
              <w:rPr>
                <w:rFonts w:ascii="Times New Roman" w:hAnsi="Times New Roman" w:cs="Times New Roman"/>
                <w:sz w:val="16"/>
                <w:szCs w:val="16"/>
              </w:rPr>
            </w:pPr>
          </w:p>
        </w:tc>
        <w:tc>
          <w:tcPr>
            <w:tcW w:w="814" w:type="dxa"/>
          </w:tcPr>
          <w:p w:rsidR="00A90397" w:rsidRPr="005C6547" w:rsidRDefault="00A90397" w:rsidP="00A90397">
            <w:pPr>
              <w:rPr>
                <w:rFonts w:ascii="Times New Roman" w:hAnsi="Times New Roman" w:cs="Times New Roman"/>
                <w:sz w:val="16"/>
                <w:szCs w:val="16"/>
              </w:rPr>
            </w:pPr>
            <w:r w:rsidRPr="005C6547">
              <w:rPr>
                <w:rFonts w:ascii="Times New Roman" w:hAnsi="Times New Roman" w:cs="Times New Roman"/>
                <w:sz w:val="16"/>
                <w:szCs w:val="16"/>
              </w:rPr>
              <w:t>65,7mg/l</w:t>
            </w:r>
          </w:p>
        </w:tc>
        <w:tc>
          <w:tcPr>
            <w:tcW w:w="680" w:type="dxa"/>
          </w:tcPr>
          <w:p w:rsidR="00A90397" w:rsidRPr="005C6547" w:rsidRDefault="00A90397" w:rsidP="00A90397">
            <w:pPr>
              <w:rPr>
                <w:rFonts w:ascii="Times New Roman" w:hAnsi="Times New Roman" w:cs="Times New Roman"/>
                <w:sz w:val="16"/>
                <w:szCs w:val="16"/>
              </w:rPr>
            </w:pPr>
            <w:r w:rsidRPr="005C6547">
              <w:rPr>
                <w:rFonts w:ascii="Times New Roman" w:hAnsi="Times New Roman" w:cs="Times New Roman"/>
                <w:sz w:val="16"/>
                <w:szCs w:val="16"/>
              </w:rPr>
              <w:t>96 h</w:t>
            </w:r>
          </w:p>
        </w:tc>
        <w:tc>
          <w:tcPr>
            <w:tcW w:w="1023" w:type="dxa"/>
          </w:tcPr>
          <w:p w:rsidR="00A90397" w:rsidRPr="005C6547" w:rsidRDefault="00A90397" w:rsidP="00A90397">
            <w:pPr>
              <w:rPr>
                <w:rFonts w:ascii="Times New Roman" w:hAnsi="Times New Roman" w:cs="Times New Roman"/>
                <w:sz w:val="16"/>
                <w:szCs w:val="16"/>
              </w:rPr>
            </w:pPr>
            <w:r w:rsidRPr="005C6547">
              <w:rPr>
                <w:rFonts w:ascii="Times New Roman" w:hAnsi="Times New Roman" w:cs="Times New Roman"/>
                <w:sz w:val="16"/>
                <w:szCs w:val="16"/>
              </w:rPr>
              <w:t>Corhynchus mykiss</w:t>
            </w:r>
          </w:p>
        </w:tc>
        <w:tc>
          <w:tcPr>
            <w:tcW w:w="717" w:type="dxa"/>
          </w:tcPr>
          <w:p w:rsidR="00A90397" w:rsidRPr="005C6547" w:rsidRDefault="00A90397" w:rsidP="00A90397">
            <w:pPr>
              <w:rPr>
                <w:rFonts w:ascii="Times New Roman" w:hAnsi="Times New Roman" w:cs="Times New Roman"/>
                <w:sz w:val="16"/>
                <w:szCs w:val="16"/>
              </w:rPr>
            </w:pPr>
            <w:r w:rsidRPr="005C6547">
              <w:rPr>
                <w:rFonts w:ascii="Times New Roman" w:hAnsi="Times New Roman" w:cs="Times New Roman"/>
                <w:sz w:val="16"/>
                <w:szCs w:val="16"/>
              </w:rPr>
              <w:t>Statiska sistēma</w:t>
            </w:r>
          </w:p>
        </w:tc>
        <w:tc>
          <w:tcPr>
            <w:tcW w:w="949" w:type="dxa"/>
          </w:tcPr>
          <w:p w:rsidR="00A90397" w:rsidRPr="005C6547" w:rsidRDefault="00A90397" w:rsidP="00A90397">
            <w:pPr>
              <w:rPr>
                <w:rFonts w:ascii="Times New Roman" w:hAnsi="Times New Roman" w:cs="Times New Roman"/>
                <w:sz w:val="16"/>
                <w:szCs w:val="16"/>
              </w:rPr>
            </w:pPr>
          </w:p>
        </w:tc>
        <w:tc>
          <w:tcPr>
            <w:tcW w:w="1254" w:type="dxa"/>
          </w:tcPr>
          <w:p w:rsidR="00A90397" w:rsidRPr="005C6547" w:rsidRDefault="00A90397" w:rsidP="00A90397">
            <w:pPr>
              <w:rPr>
                <w:rFonts w:ascii="Times New Roman" w:hAnsi="Times New Roman" w:cs="Times New Roman"/>
                <w:sz w:val="16"/>
                <w:szCs w:val="16"/>
              </w:rPr>
            </w:pPr>
            <w:r w:rsidRPr="005C6547">
              <w:rPr>
                <w:rFonts w:ascii="Times New Roman" w:hAnsi="Times New Roman" w:cs="Times New Roman"/>
                <w:sz w:val="16"/>
                <w:szCs w:val="16"/>
              </w:rPr>
              <w:t>Eksperimentālā vērtība</w:t>
            </w:r>
          </w:p>
        </w:tc>
      </w:tr>
      <w:tr w:rsidR="00A90397" w:rsidRPr="005C6547" w:rsidTr="00BB36AE">
        <w:tc>
          <w:tcPr>
            <w:tcW w:w="1476" w:type="dxa"/>
          </w:tcPr>
          <w:p w:rsidR="00A90397" w:rsidRPr="005C6547" w:rsidRDefault="00A90397" w:rsidP="00A90397">
            <w:pPr>
              <w:rPr>
                <w:rFonts w:ascii="Times New Roman" w:hAnsi="Times New Roman" w:cs="Times New Roman"/>
                <w:sz w:val="16"/>
                <w:szCs w:val="16"/>
              </w:rPr>
            </w:pPr>
            <w:r w:rsidRPr="005C6547">
              <w:rPr>
                <w:rFonts w:ascii="Times New Roman" w:hAnsi="Times New Roman" w:cs="Times New Roman"/>
                <w:sz w:val="16"/>
                <w:szCs w:val="16"/>
              </w:rPr>
              <w:t xml:space="preserve">Akūta toksicitāte </w:t>
            </w:r>
            <w:r w:rsidRPr="005C6547">
              <w:rPr>
                <w:rFonts w:ascii="Times New Roman" w:hAnsi="Times New Roman" w:cs="Times New Roman"/>
                <w:sz w:val="16"/>
                <w:szCs w:val="16"/>
              </w:rPr>
              <w:lastRenderedPageBreak/>
              <w:t>mugurkaulniekiem</w:t>
            </w:r>
          </w:p>
        </w:tc>
        <w:tc>
          <w:tcPr>
            <w:tcW w:w="883" w:type="dxa"/>
          </w:tcPr>
          <w:p w:rsidR="00A90397" w:rsidRPr="005C6547" w:rsidRDefault="00A90397" w:rsidP="00A90397">
            <w:pPr>
              <w:rPr>
                <w:rFonts w:ascii="Times New Roman" w:hAnsi="Times New Roman" w:cs="Times New Roman"/>
                <w:sz w:val="16"/>
                <w:szCs w:val="16"/>
              </w:rPr>
            </w:pPr>
            <w:r w:rsidRPr="005C6547">
              <w:rPr>
                <w:rFonts w:ascii="Times New Roman" w:hAnsi="Times New Roman" w:cs="Times New Roman"/>
                <w:sz w:val="16"/>
                <w:szCs w:val="16"/>
              </w:rPr>
              <w:lastRenderedPageBreak/>
              <w:t>EC50</w:t>
            </w:r>
          </w:p>
        </w:tc>
        <w:tc>
          <w:tcPr>
            <w:tcW w:w="726" w:type="dxa"/>
          </w:tcPr>
          <w:p w:rsidR="00A90397" w:rsidRPr="005C6547" w:rsidRDefault="00A90397" w:rsidP="00A90397">
            <w:pPr>
              <w:rPr>
                <w:rFonts w:ascii="Times New Roman" w:hAnsi="Times New Roman" w:cs="Times New Roman"/>
                <w:sz w:val="16"/>
                <w:szCs w:val="16"/>
              </w:rPr>
            </w:pPr>
          </w:p>
        </w:tc>
        <w:tc>
          <w:tcPr>
            <w:tcW w:w="814" w:type="dxa"/>
          </w:tcPr>
          <w:p w:rsidR="00A90397" w:rsidRPr="005C6547" w:rsidRDefault="00A90397" w:rsidP="00A90397">
            <w:pPr>
              <w:rPr>
                <w:rFonts w:ascii="Times New Roman" w:hAnsi="Times New Roman" w:cs="Times New Roman"/>
                <w:sz w:val="16"/>
                <w:szCs w:val="16"/>
              </w:rPr>
            </w:pPr>
            <w:r w:rsidRPr="005C6547">
              <w:rPr>
                <w:rFonts w:ascii="Times New Roman" w:hAnsi="Times New Roman" w:cs="Times New Roman"/>
                <w:sz w:val="16"/>
                <w:szCs w:val="16"/>
              </w:rPr>
              <w:t>90mg/l</w:t>
            </w:r>
          </w:p>
        </w:tc>
        <w:tc>
          <w:tcPr>
            <w:tcW w:w="680" w:type="dxa"/>
          </w:tcPr>
          <w:p w:rsidR="00A90397" w:rsidRPr="005C6547" w:rsidRDefault="00A90397" w:rsidP="00A90397">
            <w:pPr>
              <w:rPr>
                <w:rFonts w:ascii="Times New Roman" w:hAnsi="Times New Roman" w:cs="Times New Roman"/>
                <w:sz w:val="16"/>
                <w:szCs w:val="16"/>
              </w:rPr>
            </w:pPr>
            <w:r w:rsidRPr="005C6547">
              <w:rPr>
                <w:rFonts w:ascii="Times New Roman" w:hAnsi="Times New Roman" w:cs="Times New Roman"/>
                <w:sz w:val="16"/>
                <w:szCs w:val="16"/>
              </w:rPr>
              <w:t>48 h</w:t>
            </w:r>
          </w:p>
        </w:tc>
        <w:tc>
          <w:tcPr>
            <w:tcW w:w="1023" w:type="dxa"/>
          </w:tcPr>
          <w:p w:rsidR="00A90397" w:rsidRPr="005C6547" w:rsidRDefault="00A90397" w:rsidP="00A90397">
            <w:pPr>
              <w:rPr>
                <w:rFonts w:ascii="Times New Roman" w:hAnsi="Times New Roman" w:cs="Times New Roman"/>
                <w:sz w:val="16"/>
                <w:szCs w:val="16"/>
              </w:rPr>
            </w:pPr>
            <w:r w:rsidRPr="005C6547">
              <w:rPr>
                <w:rFonts w:ascii="Times New Roman" w:hAnsi="Times New Roman" w:cs="Times New Roman"/>
                <w:sz w:val="16"/>
                <w:szCs w:val="16"/>
              </w:rPr>
              <w:t xml:space="preserve">Daphnia </w:t>
            </w:r>
            <w:r w:rsidRPr="005C6547">
              <w:rPr>
                <w:rFonts w:ascii="Times New Roman" w:hAnsi="Times New Roman" w:cs="Times New Roman"/>
                <w:sz w:val="16"/>
                <w:szCs w:val="16"/>
              </w:rPr>
              <w:lastRenderedPageBreak/>
              <w:t>magna</w:t>
            </w:r>
          </w:p>
        </w:tc>
        <w:tc>
          <w:tcPr>
            <w:tcW w:w="717" w:type="dxa"/>
          </w:tcPr>
          <w:p w:rsidR="00A90397" w:rsidRPr="005C6547" w:rsidRDefault="00A90397" w:rsidP="00A90397">
            <w:pPr>
              <w:rPr>
                <w:rFonts w:ascii="Times New Roman" w:hAnsi="Times New Roman" w:cs="Times New Roman"/>
                <w:sz w:val="16"/>
                <w:szCs w:val="16"/>
              </w:rPr>
            </w:pPr>
          </w:p>
        </w:tc>
        <w:tc>
          <w:tcPr>
            <w:tcW w:w="949" w:type="dxa"/>
          </w:tcPr>
          <w:p w:rsidR="00A90397" w:rsidRPr="005C6547" w:rsidRDefault="00A90397" w:rsidP="00A90397">
            <w:pPr>
              <w:rPr>
                <w:rFonts w:ascii="Times New Roman" w:hAnsi="Times New Roman" w:cs="Times New Roman"/>
                <w:sz w:val="16"/>
                <w:szCs w:val="16"/>
              </w:rPr>
            </w:pPr>
          </w:p>
        </w:tc>
        <w:tc>
          <w:tcPr>
            <w:tcW w:w="1254" w:type="dxa"/>
          </w:tcPr>
          <w:p w:rsidR="00A90397" w:rsidRPr="005C6547" w:rsidRDefault="00A90397" w:rsidP="00A90397">
            <w:pPr>
              <w:rPr>
                <w:rFonts w:ascii="Times New Roman" w:hAnsi="Times New Roman" w:cs="Times New Roman"/>
                <w:sz w:val="16"/>
                <w:szCs w:val="16"/>
              </w:rPr>
            </w:pPr>
            <w:r w:rsidRPr="005C6547">
              <w:rPr>
                <w:rFonts w:ascii="Times New Roman" w:hAnsi="Times New Roman" w:cs="Times New Roman"/>
                <w:sz w:val="16"/>
                <w:szCs w:val="16"/>
              </w:rPr>
              <w:t xml:space="preserve">Eksperimentālā </w:t>
            </w:r>
            <w:r w:rsidRPr="005C6547">
              <w:rPr>
                <w:rFonts w:ascii="Times New Roman" w:hAnsi="Times New Roman" w:cs="Times New Roman"/>
                <w:sz w:val="16"/>
                <w:szCs w:val="16"/>
              </w:rPr>
              <w:lastRenderedPageBreak/>
              <w:t>vērtība</w:t>
            </w:r>
          </w:p>
        </w:tc>
      </w:tr>
      <w:tr w:rsidR="00A90397" w:rsidRPr="005C6547" w:rsidTr="00BB36AE">
        <w:tc>
          <w:tcPr>
            <w:tcW w:w="1476" w:type="dxa"/>
          </w:tcPr>
          <w:p w:rsidR="00A90397" w:rsidRPr="005C6547" w:rsidRDefault="00A90397" w:rsidP="00A90397">
            <w:pPr>
              <w:rPr>
                <w:rFonts w:ascii="Times New Roman" w:hAnsi="Times New Roman" w:cs="Times New Roman"/>
                <w:sz w:val="16"/>
                <w:szCs w:val="16"/>
              </w:rPr>
            </w:pPr>
            <w:r w:rsidRPr="005C6547">
              <w:rPr>
                <w:rFonts w:ascii="Times New Roman" w:hAnsi="Times New Roman" w:cs="Times New Roman"/>
                <w:sz w:val="16"/>
                <w:szCs w:val="16"/>
              </w:rPr>
              <w:lastRenderedPageBreak/>
              <w:t>Toksicitāte aļģēm un citiem ūdensaugiem</w:t>
            </w:r>
          </w:p>
        </w:tc>
        <w:tc>
          <w:tcPr>
            <w:tcW w:w="883" w:type="dxa"/>
          </w:tcPr>
          <w:p w:rsidR="00A90397" w:rsidRPr="005C6547" w:rsidRDefault="00A90397" w:rsidP="00A90397">
            <w:pPr>
              <w:rPr>
                <w:rFonts w:ascii="Times New Roman" w:hAnsi="Times New Roman" w:cs="Times New Roman"/>
                <w:sz w:val="16"/>
                <w:szCs w:val="16"/>
              </w:rPr>
            </w:pPr>
            <w:r w:rsidRPr="005C6547">
              <w:rPr>
                <w:rFonts w:ascii="Times New Roman" w:hAnsi="Times New Roman" w:cs="Times New Roman"/>
                <w:sz w:val="16"/>
                <w:szCs w:val="16"/>
              </w:rPr>
              <w:t>EC50</w:t>
            </w:r>
          </w:p>
        </w:tc>
        <w:tc>
          <w:tcPr>
            <w:tcW w:w="726" w:type="dxa"/>
          </w:tcPr>
          <w:p w:rsidR="00A90397" w:rsidRPr="005C6547" w:rsidRDefault="00A90397" w:rsidP="00A90397">
            <w:pPr>
              <w:rPr>
                <w:rFonts w:ascii="Times New Roman" w:hAnsi="Times New Roman" w:cs="Times New Roman"/>
                <w:sz w:val="16"/>
                <w:szCs w:val="16"/>
              </w:rPr>
            </w:pPr>
          </w:p>
        </w:tc>
        <w:tc>
          <w:tcPr>
            <w:tcW w:w="814" w:type="dxa"/>
          </w:tcPr>
          <w:p w:rsidR="00A90397" w:rsidRPr="005C6547" w:rsidRDefault="00A90397" w:rsidP="00A90397">
            <w:pPr>
              <w:rPr>
                <w:rFonts w:ascii="Times New Roman" w:hAnsi="Times New Roman" w:cs="Times New Roman"/>
                <w:sz w:val="16"/>
                <w:szCs w:val="16"/>
              </w:rPr>
            </w:pPr>
            <w:r w:rsidRPr="005C6547">
              <w:rPr>
                <w:rFonts w:ascii="Times New Roman" w:hAnsi="Times New Roman" w:cs="Times New Roman"/>
                <w:sz w:val="16"/>
                <w:szCs w:val="16"/>
              </w:rPr>
              <w:t>0,0017mg/l</w:t>
            </w:r>
          </w:p>
        </w:tc>
        <w:tc>
          <w:tcPr>
            <w:tcW w:w="680" w:type="dxa"/>
          </w:tcPr>
          <w:p w:rsidR="00A90397" w:rsidRPr="005C6547" w:rsidRDefault="00A90397" w:rsidP="00A90397">
            <w:pPr>
              <w:rPr>
                <w:rFonts w:ascii="Times New Roman" w:hAnsi="Times New Roman" w:cs="Times New Roman"/>
                <w:sz w:val="16"/>
                <w:szCs w:val="16"/>
              </w:rPr>
            </w:pPr>
            <w:r w:rsidRPr="005C6547">
              <w:rPr>
                <w:rFonts w:ascii="Times New Roman" w:hAnsi="Times New Roman" w:cs="Times New Roman"/>
                <w:sz w:val="16"/>
                <w:szCs w:val="16"/>
              </w:rPr>
              <w:t>168 h</w:t>
            </w:r>
          </w:p>
        </w:tc>
        <w:tc>
          <w:tcPr>
            <w:tcW w:w="1023" w:type="dxa"/>
          </w:tcPr>
          <w:p w:rsidR="00A90397" w:rsidRPr="005C6547" w:rsidRDefault="00A90397" w:rsidP="00A90397">
            <w:pPr>
              <w:rPr>
                <w:rFonts w:ascii="Times New Roman" w:hAnsi="Times New Roman" w:cs="Times New Roman"/>
                <w:sz w:val="16"/>
                <w:szCs w:val="16"/>
              </w:rPr>
            </w:pPr>
            <w:r w:rsidRPr="005C6547">
              <w:rPr>
                <w:rFonts w:ascii="Times New Roman" w:hAnsi="Times New Roman" w:cs="Times New Roman"/>
                <w:iCs/>
                <w:sz w:val="16"/>
                <w:szCs w:val="16"/>
              </w:rPr>
              <w:t>Lemna gibba</w:t>
            </w:r>
          </w:p>
        </w:tc>
        <w:tc>
          <w:tcPr>
            <w:tcW w:w="717" w:type="dxa"/>
          </w:tcPr>
          <w:p w:rsidR="00A90397" w:rsidRPr="005C6547" w:rsidRDefault="00A90397" w:rsidP="00A90397">
            <w:pPr>
              <w:rPr>
                <w:rFonts w:ascii="Times New Roman" w:hAnsi="Times New Roman" w:cs="Times New Roman"/>
                <w:sz w:val="16"/>
                <w:szCs w:val="16"/>
              </w:rPr>
            </w:pPr>
          </w:p>
        </w:tc>
        <w:tc>
          <w:tcPr>
            <w:tcW w:w="949" w:type="dxa"/>
          </w:tcPr>
          <w:p w:rsidR="00A90397" w:rsidRPr="005C6547" w:rsidRDefault="00A90397" w:rsidP="00A90397">
            <w:pPr>
              <w:rPr>
                <w:rFonts w:ascii="Times New Roman" w:hAnsi="Times New Roman" w:cs="Times New Roman"/>
                <w:sz w:val="16"/>
                <w:szCs w:val="16"/>
              </w:rPr>
            </w:pPr>
          </w:p>
        </w:tc>
        <w:tc>
          <w:tcPr>
            <w:tcW w:w="1254" w:type="dxa"/>
          </w:tcPr>
          <w:p w:rsidR="00A90397" w:rsidRPr="005C6547" w:rsidRDefault="00A90397" w:rsidP="00A90397">
            <w:pPr>
              <w:rPr>
                <w:rFonts w:ascii="Times New Roman" w:hAnsi="Times New Roman" w:cs="Times New Roman"/>
                <w:sz w:val="16"/>
                <w:szCs w:val="16"/>
              </w:rPr>
            </w:pPr>
            <w:r w:rsidRPr="005C6547">
              <w:rPr>
                <w:rFonts w:ascii="Times New Roman" w:hAnsi="Times New Roman" w:cs="Times New Roman"/>
                <w:sz w:val="16"/>
                <w:szCs w:val="16"/>
              </w:rPr>
              <w:t>Eksperimentālā vērtība</w:t>
            </w:r>
          </w:p>
        </w:tc>
      </w:tr>
    </w:tbl>
    <w:p w:rsidR="00A90397" w:rsidRPr="00262A14" w:rsidRDefault="00A90397" w:rsidP="00A90397">
      <w:pPr>
        <w:spacing w:after="0" w:line="240" w:lineRule="auto"/>
        <w:rPr>
          <w:rFonts w:ascii="Times New Roman" w:hAnsi="Times New Roman" w:cs="Times New Roman"/>
          <w:b/>
          <w:sz w:val="20"/>
          <w:szCs w:val="20"/>
        </w:rPr>
      </w:pP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Amīni, talovalkils, etoksilēts</w:t>
      </w:r>
    </w:p>
    <w:tbl>
      <w:tblPr>
        <w:tblStyle w:val="TableGrid"/>
        <w:tblW w:w="0" w:type="auto"/>
        <w:tblLook w:val="04A0" w:firstRow="1" w:lastRow="0" w:firstColumn="1" w:lastColumn="0" w:noHBand="0" w:noVBand="1"/>
      </w:tblPr>
      <w:tblGrid>
        <w:gridCol w:w="1447"/>
        <w:gridCol w:w="936"/>
        <w:gridCol w:w="732"/>
        <w:gridCol w:w="962"/>
        <w:gridCol w:w="688"/>
        <w:gridCol w:w="1003"/>
        <w:gridCol w:w="704"/>
        <w:gridCol w:w="964"/>
        <w:gridCol w:w="1228"/>
      </w:tblGrid>
      <w:tr w:rsidR="00A90397" w:rsidRPr="005C6547" w:rsidTr="00BB36AE">
        <w:tc>
          <w:tcPr>
            <w:tcW w:w="1447" w:type="dxa"/>
          </w:tcPr>
          <w:p w:rsidR="00A90397" w:rsidRPr="005C6547" w:rsidRDefault="00A90397" w:rsidP="00A90397">
            <w:pPr>
              <w:rPr>
                <w:rFonts w:ascii="Times New Roman" w:hAnsi="Times New Roman" w:cs="Times New Roman"/>
                <w:b/>
                <w:sz w:val="16"/>
                <w:szCs w:val="16"/>
              </w:rPr>
            </w:pPr>
          </w:p>
        </w:tc>
        <w:tc>
          <w:tcPr>
            <w:tcW w:w="867" w:type="dxa"/>
          </w:tcPr>
          <w:p w:rsidR="00A90397" w:rsidRPr="005C6547" w:rsidRDefault="00A90397" w:rsidP="00A90397">
            <w:pPr>
              <w:rPr>
                <w:rFonts w:ascii="Times New Roman" w:hAnsi="Times New Roman" w:cs="Times New Roman"/>
                <w:b/>
                <w:sz w:val="16"/>
                <w:szCs w:val="16"/>
              </w:rPr>
            </w:pPr>
            <w:r w:rsidRPr="005C6547">
              <w:rPr>
                <w:rFonts w:ascii="Times New Roman" w:hAnsi="Times New Roman" w:cs="Times New Roman"/>
                <w:b/>
                <w:sz w:val="16"/>
                <w:szCs w:val="16"/>
              </w:rPr>
              <w:t>Parametrs</w:t>
            </w:r>
          </w:p>
        </w:tc>
        <w:tc>
          <w:tcPr>
            <w:tcW w:w="713" w:type="dxa"/>
          </w:tcPr>
          <w:p w:rsidR="00A90397" w:rsidRPr="005C6547" w:rsidRDefault="00A90397" w:rsidP="00A90397">
            <w:pPr>
              <w:rPr>
                <w:rFonts w:ascii="Times New Roman" w:hAnsi="Times New Roman" w:cs="Times New Roman"/>
                <w:b/>
                <w:sz w:val="16"/>
                <w:szCs w:val="16"/>
              </w:rPr>
            </w:pPr>
            <w:r w:rsidRPr="005C6547">
              <w:rPr>
                <w:rFonts w:ascii="Times New Roman" w:hAnsi="Times New Roman" w:cs="Times New Roman"/>
                <w:b/>
                <w:sz w:val="16"/>
                <w:szCs w:val="16"/>
              </w:rPr>
              <w:t>Metode</w:t>
            </w:r>
          </w:p>
        </w:tc>
        <w:tc>
          <w:tcPr>
            <w:tcW w:w="962" w:type="dxa"/>
          </w:tcPr>
          <w:p w:rsidR="00A90397" w:rsidRPr="005C6547" w:rsidRDefault="00A90397" w:rsidP="00A90397">
            <w:pPr>
              <w:rPr>
                <w:rFonts w:ascii="Times New Roman" w:hAnsi="Times New Roman" w:cs="Times New Roman"/>
                <w:b/>
                <w:sz w:val="16"/>
                <w:szCs w:val="16"/>
              </w:rPr>
            </w:pPr>
            <w:r w:rsidRPr="005C6547">
              <w:rPr>
                <w:rFonts w:ascii="Times New Roman" w:hAnsi="Times New Roman" w:cs="Times New Roman"/>
                <w:b/>
                <w:sz w:val="16"/>
                <w:szCs w:val="16"/>
              </w:rPr>
              <w:t>Vērtība</w:t>
            </w:r>
          </w:p>
        </w:tc>
        <w:tc>
          <w:tcPr>
            <w:tcW w:w="668" w:type="dxa"/>
          </w:tcPr>
          <w:p w:rsidR="00A90397" w:rsidRPr="005C6547" w:rsidRDefault="00A90397" w:rsidP="00A90397">
            <w:pPr>
              <w:rPr>
                <w:rFonts w:ascii="Times New Roman" w:hAnsi="Times New Roman" w:cs="Times New Roman"/>
                <w:b/>
                <w:sz w:val="16"/>
                <w:szCs w:val="16"/>
              </w:rPr>
            </w:pPr>
            <w:r w:rsidRPr="005C6547">
              <w:rPr>
                <w:rFonts w:ascii="Times New Roman" w:hAnsi="Times New Roman" w:cs="Times New Roman"/>
                <w:b/>
                <w:sz w:val="16"/>
                <w:szCs w:val="16"/>
              </w:rPr>
              <w:t>Ilgums</w:t>
            </w:r>
          </w:p>
        </w:tc>
        <w:tc>
          <w:tcPr>
            <w:tcW w:w="1003" w:type="dxa"/>
          </w:tcPr>
          <w:p w:rsidR="00A90397" w:rsidRPr="005C6547" w:rsidRDefault="00A90397" w:rsidP="00A90397">
            <w:pPr>
              <w:rPr>
                <w:rFonts w:ascii="Times New Roman" w:hAnsi="Times New Roman" w:cs="Times New Roman"/>
                <w:b/>
                <w:sz w:val="16"/>
                <w:szCs w:val="16"/>
              </w:rPr>
            </w:pPr>
            <w:r w:rsidRPr="005C6547">
              <w:rPr>
                <w:rFonts w:ascii="Times New Roman" w:hAnsi="Times New Roman" w:cs="Times New Roman"/>
                <w:b/>
                <w:sz w:val="16"/>
                <w:szCs w:val="16"/>
              </w:rPr>
              <w:t>Sugas</w:t>
            </w:r>
          </w:p>
        </w:tc>
        <w:tc>
          <w:tcPr>
            <w:tcW w:w="704" w:type="dxa"/>
          </w:tcPr>
          <w:p w:rsidR="00A90397" w:rsidRPr="005C6547" w:rsidRDefault="00A90397" w:rsidP="00A90397">
            <w:pPr>
              <w:rPr>
                <w:rFonts w:ascii="Times New Roman" w:hAnsi="Times New Roman" w:cs="Times New Roman"/>
                <w:b/>
                <w:sz w:val="16"/>
                <w:szCs w:val="16"/>
              </w:rPr>
            </w:pPr>
            <w:r w:rsidRPr="005C6547">
              <w:rPr>
                <w:rFonts w:ascii="Times New Roman" w:hAnsi="Times New Roman" w:cs="Times New Roman"/>
                <w:b/>
                <w:sz w:val="16"/>
                <w:szCs w:val="16"/>
              </w:rPr>
              <w:t>Testa plāns</w:t>
            </w:r>
          </w:p>
        </w:tc>
        <w:tc>
          <w:tcPr>
            <w:tcW w:w="930" w:type="dxa"/>
          </w:tcPr>
          <w:p w:rsidR="00A90397" w:rsidRPr="005C6547" w:rsidRDefault="00A90397" w:rsidP="00A90397">
            <w:pPr>
              <w:rPr>
                <w:rFonts w:ascii="Times New Roman" w:hAnsi="Times New Roman" w:cs="Times New Roman"/>
                <w:b/>
                <w:sz w:val="16"/>
                <w:szCs w:val="16"/>
              </w:rPr>
            </w:pPr>
            <w:r w:rsidRPr="005C6547">
              <w:rPr>
                <w:rFonts w:ascii="Times New Roman" w:hAnsi="Times New Roman" w:cs="Times New Roman"/>
                <w:b/>
                <w:sz w:val="16"/>
                <w:szCs w:val="16"/>
              </w:rPr>
              <w:t>Saldūdens/ sāļūdens</w:t>
            </w:r>
          </w:p>
        </w:tc>
        <w:tc>
          <w:tcPr>
            <w:tcW w:w="1228" w:type="dxa"/>
          </w:tcPr>
          <w:p w:rsidR="00A90397" w:rsidRPr="005C6547" w:rsidRDefault="00A90397" w:rsidP="00A90397">
            <w:pPr>
              <w:rPr>
                <w:rFonts w:ascii="Times New Roman" w:hAnsi="Times New Roman" w:cs="Times New Roman"/>
                <w:b/>
                <w:sz w:val="16"/>
                <w:szCs w:val="16"/>
              </w:rPr>
            </w:pPr>
            <w:r w:rsidRPr="005C6547">
              <w:rPr>
                <w:rFonts w:ascii="Times New Roman" w:hAnsi="Times New Roman" w:cs="Times New Roman"/>
                <w:b/>
                <w:sz w:val="16"/>
                <w:szCs w:val="16"/>
              </w:rPr>
              <w:t>Vērtības noteikšana</w:t>
            </w:r>
          </w:p>
        </w:tc>
      </w:tr>
      <w:tr w:rsidR="00A90397" w:rsidRPr="005C6547" w:rsidTr="00BB36AE">
        <w:tc>
          <w:tcPr>
            <w:tcW w:w="1447" w:type="dxa"/>
          </w:tcPr>
          <w:p w:rsidR="00A90397" w:rsidRPr="005C6547" w:rsidRDefault="00A90397" w:rsidP="00A90397">
            <w:pPr>
              <w:rPr>
                <w:rFonts w:ascii="Times New Roman" w:hAnsi="Times New Roman" w:cs="Times New Roman"/>
                <w:sz w:val="16"/>
                <w:szCs w:val="16"/>
              </w:rPr>
            </w:pPr>
            <w:r w:rsidRPr="005C6547">
              <w:rPr>
                <w:rFonts w:ascii="Times New Roman" w:hAnsi="Times New Roman" w:cs="Times New Roman"/>
                <w:sz w:val="16"/>
                <w:szCs w:val="16"/>
              </w:rPr>
              <w:t>Akūta toksicitāte zivīm</w:t>
            </w:r>
          </w:p>
        </w:tc>
        <w:tc>
          <w:tcPr>
            <w:tcW w:w="867" w:type="dxa"/>
          </w:tcPr>
          <w:p w:rsidR="00A90397" w:rsidRPr="005C6547" w:rsidRDefault="00A90397" w:rsidP="00A90397">
            <w:pPr>
              <w:rPr>
                <w:rFonts w:ascii="Times New Roman" w:hAnsi="Times New Roman" w:cs="Times New Roman"/>
                <w:sz w:val="16"/>
                <w:szCs w:val="16"/>
              </w:rPr>
            </w:pPr>
            <w:r w:rsidRPr="005C6547">
              <w:rPr>
                <w:rFonts w:ascii="Times New Roman" w:hAnsi="Times New Roman" w:cs="Times New Roman"/>
                <w:sz w:val="16"/>
                <w:szCs w:val="16"/>
              </w:rPr>
              <w:t>LC50</w:t>
            </w:r>
          </w:p>
        </w:tc>
        <w:tc>
          <w:tcPr>
            <w:tcW w:w="713" w:type="dxa"/>
          </w:tcPr>
          <w:p w:rsidR="00A90397" w:rsidRPr="005C6547" w:rsidRDefault="00A90397" w:rsidP="00A90397">
            <w:pPr>
              <w:rPr>
                <w:rFonts w:ascii="Times New Roman" w:hAnsi="Times New Roman" w:cs="Times New Roman"/>
                <w:sz w:val="16"/>
                <w:szCs w:val="16"/>
              </w:rPr>
            </w:pPr>
          </w:p>
        </w:tc>
        <w:tc>
          <w:tcPr>
            <w:tcW w:w="962" w:type="dxa"/>
          </w:tcPr>
          <w:p w:rsidR="00A90397" w:rsidRPr="005C6547" w:rsidRDefault="00A90397" w:rsidP="00A90397">
            <w:pPr>
              <w:rPr>
                <w:rFonts w:ascii="Times New Roman" w:hAnsi="Times New Roman" w:cs="Times New Roman"/>
                <w:sz w:val="16"/>
                <w:szCs w:val="16"/>
              </w:rPr>
            </w:pPr>
            <w:r w:rsidRPr="005C6547">
              <w:rPr>
                <w:rFonts w:ascii="Times New Roman" w:hAnsi="Times New Roman" w:cs="Times New Roman"/>
                <w:sz w:val="16"/>
                <w:szCs w:val="16"/>
              </w:rPr>
              <w:t>1-10 mg/l</w:t>
            </w:r>
          </w:p>
        </w:tc>
        <w:tc>
          <w:tcPr>
            <w:tcW w:w="668" w:type="dxa"/>
          </w:tcPr>
          <w:p w:rsidR="00A90397" w:rsidRPr="005C6547" w:rsidRDefault="00A90397" w:rsidP="00A90397">
            <w:pPr>
              <w:rPr>
                <w:rFonts w:ascii="Times New Roman" w:hAnsi="Times New Roman" w:cs="Times New Roman"/>
                <w:sz w:val="16"/>
                <w:szCs w:val="16"/>
              </w:rPr>
            </w:pPr>
            <w:r w:rsidRPr="005C6547">
              <w:rPr>
                <w:rFonts w:ascii="Times New Roman" w:hAnsi="Times New Roman" w:cs="Times New Roman"/>
                <w:sz w:val="16"/>
                <w:szCs w:val="16"/>
              </w:rPr>
              <w:t>96 h</w:t>
            </w:r>
          </w:p>
        </w:tc>
        <w:tc>
          <w:tcPr>
            <w:tcW w:w="1003" w:type="dxa"/>
          </w:tcPr>
          <w:p w:rsidR="00A90397" w:rsidRPr="005C6547" w:rsidRDefault="00A90397" w:rsidP="00A90397">
            <w:pPr>
              <w:rPr>
                <w:rFonts w:ascii="Times New Roman" w:hAnsi="Times New Roman" w:cs="Times New Roman"/>
                <w:sz w:val="16"/>
                <w:szCs w:val="16"/>
              </w:rPr>
            </w:pPr>
            <w:r w:rsidRPr="005C6547">
              <w:rPr>
                <w:rFonts w:ascii="Times New Roman" w:hAnsi="Times New Roman" w:cs="Times New Roman"/>
                <w:iCs/>
                <w:sz w:val="16"/>
                <w:szCs w:val="16"/>
              </w:rPr>
              <w:t>Leuciscus idus</w:t>
            </w:r>
          </w:p>
        </w:tc>
        <w:tc>
          <w:tcPr>
            <w:tcW w:w="704" w:type="dxa"/>
          </w:tcPr>
          <w:p w:rsidR="00A90397" w:rsidRPr="005C6547" w:rsidRDefault="00A90397" w:rsidP="00A90397">
            <w:pPr>
              <w:rPr>
                <w:rFonts w:ascii="Times New Roman" w:hAnsi="Times New Roman" w:cs="Times New Roman"/>
                <w:sz w:val="16"/>
                <w:szCs w:val="16"/>
              </w:rPr>
            </w:pPr>
          </w:p>
        </w:tc>
        <w:tc>
          <w:tcPr>
            <w:tcW w:w="930" w:type="dxa"/>
          </w:tcPr>
          <w:p w:rsidR="00A90397" w:rsidRPr="005C6547" w:rsidRDefault="00A90397" w:rsidP="00A90397">
            <w:pPr>
              <w:rPr>
                <w:rFonts w:ascii="Times New Roman" w:hAnsi="Times New Roman" w:cs="Times New Roman"/>
                <w:sz w:val="16"/>
                <w:szCs w:val="16"/>
              </w:rPr>
            </w:pPr>
          </w:p>
        </w:tc>
        <w:tc>
          <w:tcPr>
            <w:tcW w:w="1228" w:type="dxa"/>
          </w:tcPr>
          <w:p w:rsidR="00A90397" w:rsidRPr="005C6547" w:rsidRDefault="00A90397" w:rsidP="00A90397">
            <w:pPr>
              <w:rPr>
                <w:rFonts w:ascii="Times New Roman" w:hAnsi="Times New Roman" w:cs="Times New Roman"/>
                <w:sz w:val="16"/>
                <w:szCs w:val="16"/>
              </w:rPr>
            </w:pPr>
            <w:r w:rsidRPr="005C6547">
              <w:rPr>
                <w:rFonts w:ascii="Times New Roman" w:hAnsi="Times New Roman" w:cs="Times New Roman"/>
                <w:sz w:val="16"/>
                <w:szCs w:val="16"/>
              </w:rPr>
              <w:t xml:space="preserve">Literatūra </w:t>
            </w:r>
          </w:p>
        </w:tc>
      </w:tr>
      <w:tr w:rsidR="00A90397" w:rsidRPr="005C6547" w:rsidTr="00BB36AE">
        <w:tc>
          <w:tcPr>
            <w:tcW w:w="1447" w:type="dxa"/>
          </w:tcPr>
          <w:p w:rsidR="00A90397" w:rsidRPr="005C6547" w:rsidRDefault="00A90397" w:rsidP="00A90397">
            <w:pPr>
              <w:rPr>
                <w:rFonts w:ascii="Times New Roman" w:hAnsi="Times New Roman" w:cs="Times New Roman"/>
                <w:sz w:val="16"/>
                <w:szCs w:val="16"/>
              </w:rPr>
            </w:pPr>
            <w:r w:rsidRPr="005C6547">
              <w:rPr>
                <w:rFonts w:ascii="Times New Roman" w:hAnsi="Times New Roman" w:cs="Times New Roman"/>
                <w:sz w:val="16"/>
                <w:szCs w:val="16"/>
              </w:rPr>
              <w:t>Akūta toksicitāte mugurkaulniekiem</w:t>
            </w:r>
          </w:p>
        </w:tc>
        <w:tc>
          <w:tcPr>
            <w:tcW w:w="867" w:type="dxa"/>
          </w:tcPr>
          <w:p w:rsidR="00A90397" w:rsidRPr="005C6547" w:rsidRDefault="00A90397" w:rsidP="00A90397">
            <w:pPr>
              <w:rPr>
                <w:rFonts w:ascii="Times New Roman" w:hAnsi="Times New Roman" w:cs="Times New Roman"/>
                <w:sz w:val="16"/>
                <w:szCs w:val="16"/>
              </w:rPr>
            </w:pPr>
            <w:r w:rsidRPr="005C6547">
              <w:rPr>
                <w:rFonts w:ascii="Times New Roman" w:hAnsi="Times New Roman" w:cs="Times New Roman"/>
                <w:sz w:val="16"/>
                <w:szCs w:val="16"/>
              </w:rPr>
              <w:t>EC50</w:t>
            </w:r>
          </w:p>
        </w:tc>
        <w:tc>
          <w:tcPr>
            <w:tcW w:w="713" w:type="dxa"/>
          </w:tcPr>
          <w:p w:rsidR="00A90397" w:rsidRPr="005C6547" w:rsidRDefault="00A90397" w:rsidP="00A90397">
            <w:pPr>
              <w:rPr>
                <w:rFonts w:ascii="Times New Roman" w:hAnsi="Times New Roman" w:cs="Times New Roman"/>
                <w:sz w:val="16"/>
                <w:szCs w:val="16"/>
              </w:rPr>
            </w:pPr>
          </w:p>
        </w:tc>
        <w:tc>
          <w:tcPr>
            <w:tcW w:w="962" w:type="dxa"/>
          </w:tcPr>
          <w:p w:rsidR="00A90397" w:rsidRPr="005C6547" w:rsidRDefault="00A90397" w:rsidP="00A90397">
            <w:pPr>
              <w:rPr>
                <w:rFonts w:ascii="Times New Roman" w:hAnsi="Times New Roman" w:cs="Times New Roman"/>
                <w:sz w:val="16"/>
                <w:szCs w:val="16"/>
              </w:rPr>
            </w:pPr>
            <w:r w:rsidRPr="005C6547">
              <w:rPr>
                <w:rFonts w:ascii="Times New Roman" w:hAnsi="Times New Roman" w:cs="Times New Roman"/>
                <w:sz w:val="16"/>
                <w:szCs w:val="16"/>
              </w:rPr>
              <w:t>1-10 mg/l</w:t>
            </w:r>
          </w:p>
        </w:tc>
        <w:tc>
          <w:tcPr>
            <w:tcW w:w="668" w:type="dxa"/>
          </w:tcPr>
          <w:p w:rsidR="00A90397" w:rsidRPr="005C6547" w:rsidRDefault="00A90397" w:rsidP="00A90397">
            <w:pPr>
              <w:rPr>
                <w:rFonts w:ascii="Times New Roman" w:hAnsi="Times New Roman" w:cs="Times New Roman"/>
                <w:sz w:val="16"/>
                <w:szCs w:val="16"/>
              </w:rPr>
            </w:pPr>
            <w:r w:rsidRPr="005C6547">
              <w:rPr>
                <w:rFonts w:ascii="Times New Roman" w:hAnsi="Times New Roman" w:cs="Times New Roman"/>
                <w:sz w:val="16"/>
                <w:szCs w:val="16"/>
              </w:rPr>
              <w:t>48 h</w:t>
            </w:r>
          </w:p>
        </w:tc>
        <w:tc>
          <w:tcPr>
            <w:tcW w:w="1003" w:type="dxa"/>
          </w:tcPr>
          <w:p w:rsidR="00A90397" w:rsidRPr="005C6547" w:rsidRDefault="00A90397" w:rsidP="00A90397">
            <w:pPr>
              <w:rPr>
                <w:rFonts w:ascii="Times New Roman" w:hAnsi="Times New Roman" w:cs="Times New Roman"/>
                <w:sz w:val="16"/>
                <w:szCs w:val="16"/>
              </w:rPr>
            </w:pPr>
            <w:r w:rsidRPr="005C6547">
              <w:rPr>
                <w:rFonts w:ascii="Times New Roman" w:hAnsi="Times New Roman" w:cs="Times New Roman"/>
                <w:sz w:val="16"/>
                <w:szCs w:val="16"/>
              </w:rPr>
              <w:t>Daphnia magna</w:t>
            </w:r>
          </w:p>
        </w:tc>
        <w:tc>
          <w:tcPr>
            <w:tcW w:w="704" w:type="dxa"/>
          </w:tcPr>
          <w:p w:rsidR="00A90397" w:rsidRPr="005C6547" w:rsidRDefault="00A90397" w:rsidP="00A90397">
            <w:pPr>
              <w:rPr>
                <w:rFonts w:ascii="Times New Roman" w:hAnsi="Times New Roman" w:cs="Times New Roman"/>
                <w:sz w:val="16"/>
                <w:szCs w:val="16"/>
              </w:rPr>
            </w:pPr>
          </w:p>
        </w:tc>
        <w:tc>
          <w:tcPr>
            <w:tcW w:w="930" w:type="dxa"/>
          </w:tcPr>
          <w:p w:rsidR="00A90397" w:rsidRPr="005C6547" w:rsidRDefault="00A90397" w:rsidP="00A90397">
            <w:pPr>
              <w:rPr>
                <w:rFonts w:ascii="Times New Roman" w:hAnsi="Times New Roman" w:cs="Times New Roman"/>
                <w:sz w:val="16"/>
                <w:szCs w:val="16"/>
              </w:rPr>
            </w:pPr>
          </w:p>
        </w:tc>
        <w:tc>
          <w:tcPr>
            <w:tcW w:w="1228" w:type="dxa"/>
          </w:tcPr>
          <w:p w:rsidR="00A90397" w:rsidRPr="005C6547" w:rsidRDefault="00A90397" w:rsidP="00A90397">
            <w:pPr>
              <w:rPr>
                <w:rFonts w:ascii="Times New Roman" w:hAnsi="Times New Roman" w:cs="Times New Roman"/>
                <w:sz w:val="16"/>
                <w:szCs w:val="16"/>
              </w:rPr>
            </w:pPr>
            <w:r w:rsidRPr="005C6547">
              <w:rPr>
                <w:rFonts w:ascii="Times New Roman" w:hAnsi="Times New Roman" w:cs="Times New Roman"/>
                <w:sz w:val="16"/>
                <w:szCs w:val="16"/>
              </w:rPr>
              <w:t>Literatūra</w:t>
            </w:r>
          </w:p>
        </w:tc>
      </w:tr>
    </w:tbl>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Kukurūzas eļļa</w:t>
      </w:r>
    </w:p>
    <w:tbl>
      <w:tblPr>
        <w:tblStyle w:val="TableGrid"/>
        <w:tblW w:w="0" w:type="auto"/>
        <w:tblLook w:val="04A0" w:firstRow="1" w:lastRow="0" w:firstColumn="1" w:lastColumn="0" w:noHBand="0" w:noVBand="1"/>
      </w:tblPr>
      <w:tblGrid>
        <w:gridCol w:w="1241"/>
        <w:gridCol w:w="1016"/>
        <w:gridCol w:w="827"/>
        <w:gridCol w:w="888"/>
        <w:gridCol w:w="772"/>
        <w:gridCol w:w="858"/>
        <w:gridCol w:w="677"/>
        <w:gridCol w:w="1094"/>
        <w:gridCol w:w="1149"/>
      </w:tblGrid>
      <w:tr w:rsidR="00A90397" w:rsidRPr="00AA6B9E" w:rsidTr="00BB36AE">
        <w:tc>
          <w:tcPr>
            <w:tcW w:w="1241" w:type="dxa"/>
          </w:tcPr>
          <w:p w:rsidR="00A90397" w:rsidRPr="00AA6B9E" w:rsidRDefault="00A90397" w:rsidP="00A90397">
            <w:pPr>
              <w:rPr>
                <w:rFonts w:ascii="Times New Roman" w:hAnsi="Times New Roman" w:cs="Times New Roman"/>
                <w:b/>
                <w:sz w:val="16"/>
                <w:szCs w:val="16"/>
              </w:rPr>
            </w:pPr>
          </w:p>
        </w:tc>
        <w:tc>
          <w:tcPr>
            <w:tcW w:w="1016" w:type="dxa"/>
          </w:tcPr>
          <w:p w:rsidR="00A90397" w:rsidRPr="00AA6B9E" w:rsidRDefault="00A90397" w:rsidP="00A90397">
            <w:pPr>
              <w:rPr>
                <w:rFonts w:ascii="Times New Roman" w:hAnsi="Times New Roman" w:cs="Times New Roman"/>
                <w:b/>
                <w:sz w:val="16"/>
                <w:szCs w:val="16"/>
              </w:rPr>
            </w:pPr>
            <w:r w:rsidRPr="00AA6B9E">
              <w:rPr>
                <w:rFonts w:ascii="Times New Roman" w:hAnsi="Times New Roman" w:cs="Times New Roman"/>
                <w:b/>
                <w:sz w:val="16"/>
                <w:szCs w:val="16"/>
              </w:rPr>
              <w:t>Parametrs</w:t>
            </w:r>
          </w:p>
        </w:tc>
        <w:tc>
          <w:tcPr>
            <w:tcW w:w="827" w:type="dxa"/>
          </w:tcPr>
          <w:p w:rsidR="00A90397" w:rsidRPr="00AA6B9E" w:rsidRDefault="00A90397" w:rsidP="00A90397">
            <w:pPr>
              <w:rPr>
                <w:rFonts w:ascii="Times New Roman" w:hAnsi="Times New Roman" w:cs="Times New Roman"/>
                <w:b/>
                <w:sz w:val="16"/>
                <w:szCs w:val="16"/>
              </w:rPr>
            </w:pPr>
            <w:r w:rsidRPr="00AA6B9E">
              <w:rPr>
                <w:rFonts w:ascii="Times New Roman" w:hAnsi="Times New Roman" w:cs="Times New Roman"/>
                <w:b/>
                <w:sz w:val="16"/>
                <w:szCs w:val="16"/>
              </w:rPr>
              <w:t>Metode</w:t>
            </w:r>
          </w:p>
        </w:tc>
        <w:tc>
          <w:tcPr>
            <w:tcW w:w="888" w:type="dxa"/>
          </w:tcPr>
          <w:p w:rsidR="00A90397" w:rsidRPr="00AA6B9E" w:rsidRDefault="00A90397" w:rsidP="00A90397">
            <w:pPr>
              <w:rPr>
                <w:rFonts w:ascii="Times New Roman" w:hAnsi="Times New Roman" w:cs="Times New Roman"/>
                <w:b/>
                <w:sz w:val="16"/>
                <w:szCs w:val="16"/>
              </w:rPr>
            </w:pPr>
            <w:r w:rsidRPr="00AA6B9E">
              <w:rPr>
                <w:rFonts w:ascii="Times New Roman" w:hAnsi="Times New Roman" w:cs="Times New Roman"/>
                <w:b/>
                <w:sz w:val="16"/>
                <w:szCs w:val="16"/>
              </w:rPr>
              <w:t>Vērtība</w:t>
            </w:r>
          </w:p>
        </w:tc>
        <w:tc>
          <w:tcPr>
            <w:tcW w:w="772" w:type="dxa"/>
          </w:tcPr>
          <w:p w:rsidR="00A90397" w:rsidRPr="00AA6B9E" w:rsidRDefault="00A90397" w:rsidP="00A90397">
            <w:pPr>
              <w:rPr>
                <w:rFonts w:ascii="Times New Roman" w:hAnsi="Times New Roman" w:cs="Times New Roman"/>
                <w:b/>
                <w:sz w:val="16"/>
                <w:szCs w:val="16"/>
              </w:rPr>
            </w:pPr>
            <w:r w:rsidRPr="00AA6B9E">
              <w:rPr>
                <w:rFonts w:ascii="Times New Roman" w:hAnsi="Times New Roman" w:cs="Times New Roman"/>
                <w:b/>
                <w:sz w:val="16"/>
                <w:szCs w:val="16"/>
              </w:rPr>
              <w:t>Ilgums</w:t>
            </w:r>
          </w:p>
        </w:tc>
        <w:tc>
          <w:tcPr>
            <w:tcW w:w="858" w:type="dxa"/>
          </w:tcPr>
          <w:p w:rsidR="00A90397" w:rsidRPr="00AA6B9E" w:rsidRDefault="00A90397" w:rsidP="00A90397">
            <w:pPr>
              <w:rPr>
                <w:rFonts w:ascii="Times New Roman" w:hAnsi="Times New Roman" w:cs="Times New Roman"/>
                <w:b/>
                <w:sz w:val="16"/>
                <w:szCs w:val="16"/>
              </w:rPr>
            </w:pPr>
            <w:r w:rsidRPr="00AA6B9E">
              <w:rPr>
                <w:rFonts w:ascii="Times New Roman" w:hAnsi="Times New Roman" w:cs="Times New Roman"/>
                <w:b/>
                <w:sz w:val="16"/>
                <w:szCs w:val="16"/>
              </w:rPr>
              <w:t>Sugas</w:t>
            </w:r>
          </w:p>
        </w:tc>
        <w:tc>
          <w:tcPr>
            <w:tcW w:w="677" w:type="dxa"/>
          </w:tcPr>
          <w:p w:rsidR="00A90397" w:rsidRPr="00AA6B9E" w:rsidRDefault="00A90397" w:rsidP="00A90397">
            <w:pPr>
              <w:rPr>
                <w:rFonts w:ascii="Times New Roman" w:hAnsi="Times New Roman" w:cs="Times New Roman"/>
                <w:b/>
                <w:sz w:val="16"/>
                <w:szCs w:val="16"/>
              </w:rPr>
            </w:pPr>
            <w:r w:rsidRPr="00AA6B9E">
              <w:rPr>
                <w:rFonts w:ascii="Times New Roman" w:hAnsi="Times New Roman" w:cs="Times New Roman"/>
                <w:b/>
                <w:sz w:val="16"/>
                <w:szCs w:val="16"/>
              </w:rPr>
              <w:t>Testa plāns</w:t>
            </w:r>
          </w:p>
        </w:tc>
        <w:tc>
          <w:tcPr>
            <w:tcW w:w="1094" w:type="dxa"/>
          </w:tcPr>
          <w:p w:rsidR="00A90397" w:rsidRPr="00AA6B9E" w:rsidRDefault="00A90397" w:rsidP="00A90397">
            <w:pPr>
              <w:rPr>
                <w:rFonts w:ascii="Times New Roman" w:hAnsi="Times New Roman" w:cs="Times New Roman"/>
                <w:b/>
                <w:sz w:val="16"/>
                <w:szCs w:val="16"/>
              </w:rPr>
            </w:pPr>
            <w:r w:rsidRPr="00AA6B9E">
              <w:rPr>
                <w:rFonts w:ascii="Times New Roman" w:hAnsi="Times New Roman" w:cs="Times New Roman"/>
                <w:b/>
                <w:sz w:val="16"/>
                <w:szCs w:val="16"/>
              </w:rPr>
              <w:t>Saldūdens/ sāļūdens</w:t>
            </w:r>
          </w:p>
        </w:tc>
        <w:tc>
          <w:tcPr>
            <w:tcW w:w="1149" w:type="dxa"/>
          </w:tcPr>
          <w:p w:rsidR="00A90397" w:rsidRPr="00AA6B9E" w:rsidRDefault="00A90397" w:rsidP="00A90397">
            <w:pPr>
              <w:rPr>
                <w:rFonts w:ascii="Times New Roman" w:hAnsi="Times New Roman" w:cs="Times New Roman"/>
                <w:b/>
                <w:sz w:val="16"/>
                <w:szCs w:val="16"/>
              </w:rPr>
            </w:pPr>
            <w:r w:rsidRPr="00AA6B9E">
              <w:rPr>
                <w:rFonts w:ascii="Times New Roman" w:hAnsi="Times New Roman" w:cs="Times New Roman"/>
                <w:b/>
                <w:sz w:val="16"/>
                <w:szCs w:val="16"/>
              </w:rPr>
              <w:t>Vērtības noteikšana</w:t>
            </w:r>
          </w:p>
        </w:tc>
      </w:tr>
      <w:tr w:rsidR="00A90397" w:rsidRPr="00AA6B9E" w:rsidTr="00BB36AE">
        <w:tc>
          <w:tcPr>
            <w:tcW w:w="1241"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Akūta toksicitāte zivīm</w:t>
            </w:r>
          </w:p>
        </w:tc>
        <w:tc>
          <w:tcPr>
            <w:tcW w:w="1016"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LC50</w:t>
            </w:r>
          </w:p>
        </w:tc>
        <w:tc>
          <w:tcPr>
            <w:tcW w:w="827" w:type="dxa"/>
          </w:tcPr>
          <w:p w:rsidR="00A90397" w:rsidRPr="00AA6B9E" w:rsidRDefault="00A90397" w:rsidP="00A90397">
            <w:pPr>
              <w:rPr>
                <w:rFonts w:ascii="Times New Roman" w:hAnsi="Times New Roman" w:cs="Times New Roman"/>
                <w:sz w:val="16"/>
                <w:szCs w:val="16"/>
              </w:rPr>
            </w:pPr>
          </w:p>
        </w:tc>
        <w:tc>
          <w:tcPr>
            <w:tcW w:w="888"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&gt;1000 mg/l</w:t>
            </w:r>
          </w:p>
        </w:tc>
        <w:tc>
          <w:tcPr>
            <w:tcW w:w="772"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96 h</w:t>
            </w:r>
          </w:p>
        </w:tc>
        <w:tc>
          <w:tcPr>
            <w:tcW w:w="858"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iCs/>
                <w:sz w:val="16"/>
                <w:szCs w:val="16"/>
              </w:rPr>
              <w:t>Pisces</w:t>
            </w:r>
          </w:p>
        </w:tc>
        <w:tc>
          <w:tcPr>
            <w:tcW w:w="677" w:type="dxa"/>
          </w:tcPr>
          <w:p w:rsidR="00A90397" w:rsidRPr="00AA6B9E" w:rsidRDefault="00A90397" w:rsidP="00A90397">
            <w:pPr>
              <w:rPr>
                <w:rFonts w:ascii="Times New Roman" w:hAnsi="Times New Roman" w:cs="Times New Roman"/>
                <w:sz w:val="16"/>
                <w:szCs w:val="16"/>
              </w:rPr>
            </w:pPr>
          </w:p>
        </w:tc>
        <w:tc>
          <w:tcPr>
            <w:tcW w:w="1094" w:type="dxa"/>
          </w:tcPr>
          <w:p w:rsidR="00A90397" w:rsidRPr="00AA6B9E" w:rsidRDefault="00A90397" w:rsidP="00A90397">
            <w:pPr>
              <w:rPr>
                <w:rFonts w:ascii="Times New Roman" w:hAnsi="Times New Roman" w:cs="Times New Roman"/>
                <w:sz w:val="16"/>
                <w:szCs w:val="16"/>
              </w:rPr>
            </w:pPr>
          </w:p>
        </w:tc>
        <w:tc>
          <w:tcPr>
            <w:tcW w:w="1149"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 xml:space="preserve">Literatūra </w:t>
            </w:r>
          </w:p>
        </w:tc>
      </w:tr>
    </w:tbl>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2-etilheksān-1-ols</w:t>
      </w:r>
    </w:p>
    <w:tbl>
      <w:tblPr>
        <w:tblStyle w:val="TableGrid"/>
        <w:tblW w:w="0" w:type="auto"/>
        <w:tblLook w:val="04A0" w:firstRow="1" w:lastRow="0" w:firstColumn="1" w:lastColumn="0" w:noHBand="0" w:noVBand="1"/>
      </w:tblPr>
      <w:tblGrid>
        <w:gridCol w:w="1439"/>
        <w:gridCol w:w="936"/>
        <w:gridCol w:w="954"/>
        <w:gridCol w:w="823"/>
        <w:gridCol w:w="688"/>
        <w:gridCol w:w="1888"/>
        <w:gridCol w:w="945"/>
        <w:gridCol w:w="964"/>
        <w:gridCol w:w="1218"/>
      </w:tblGrid>
      <w:tr w:rsidR="00A90397" w:rsidRPr="00AA6B9E" w:rsidTr="00BB36AE">
        <w:tc>
          <w:tcPr>
            <w:tcW w:w="1447" w:type="dxa"/>
          </w:tcPr>
          <w:p w:rsidR="00A90397" w:rsidRPr="00AA6B9E" w:rsidRDefault="00A90397" w:rsidP="00A90397">
            <w:pPr>
              <w:rPr>
                <w:rFonts w:ascii="Times New Roman" w:hAnsi="Times New Roman" w:cs="Times New Roman"/>
                <w:b/>
                <w:sz w:val="16"/>
                <w:szCs w:val="16"/>
              </w:rPr>
            </w:pPr>
          </w:p>
        </w:tc>
        <w:tc>
          <w:tcPr>
            <w:tcW w:w="867" w:type="dxa"/>
          </w:tcPr>
          <w:p w:rsidR="00A90397" w:rsidRPr="00AA6B9E" w:rsidRDefault="00A90397" w:rsidP="00A90397">
            <w:pPr>
              <w:rPr>
                <w:rFonts w:ascii="Times New Roman" w:hAnsi="Times New Roman" w:cs="Times New Roman"/>
                <w:b/>
                <w:sz w:val="16"/>
                <w:szCs w:val="16"/>
              </w:rPr>
            </w:pPr>
            <w:r w:rsidRPr="00AA6B9E">
              <w:rPr>
                <w:rFonts w:ascii="Times New Roman" w:hAnsi="Times New Roman" w:cs="Times New Roman"/>
                <w:b/>
                <w:sz w:val="16"/>
                <w:szCs w:val="16"/>
              </w:rPr>
              <w:t>Parametrs</w:t>
            </w:r>
          </w:p>
        </w:tc>
        <w:tc>
          <w:tcPr>
            <w:tcW w:w="713" w:type="dxa"/>
          </w:tcPr>
          <w:p w:rsidR="00A90397" w:rsidRPr="00AA6B9E" w:rsidRDefault="00A90397" w:rsidP="00A90397">
            <w:pPr>
              <w:rPr>
                <w:rFonts w:ascii="Times New Roman" w:hAnsi="Times New Roman" w:cs="Times New Roman"/>
                <w:b/>
                <w:sz w:val="16"/>
                <w:szCs w:val="16"/>
              </w:rPr>
            </w:pPr>
            <w:r w:rsidRPr="00AA6B9E">
              <w:rPr>
                <w:rFonts w:ascii="Times New Roman" w:hAnsi="Times New Roman" w:cs="Times New Roman"/>
                <w:b/>
                <w:sz w:val="16"/>
                <w:szCs w:val="16"/>
              </w:rPr>
              <w:t>Metode</w:t>
            </w:r>
          </w:p>
        </w:tc>
        <w:tc>
          <w:tcPr>
            <w:tcW w:w="962" w:type="dxa"/>
          </w:tcPr>
          <w:p w:rsidR="00A90397" w:rsidRPr="00AA6B9E" w:rsidRDefault="00A90397" w:rsidP="00A90397">
            <w:pPr>
              <w:rPr>
                <w:rFonts w:ascii="Times New Roman" w:hAnsi="Times New Roman" w:cs="Times New Roman"/>
                <w:b/>
                <w:sz w:val="16"/>
                <w:szCs w:val="16"/>
              </w:rPr>
            </w:pPr>
            <w:r w:rsidRPr="00AA6B9E">
              <w:rPr>
                <w:rFonts w:ascii="Times New Roman" w:hAnsi="Times New Roman" w:cs="Times New Roman"/>
                <w:b/>
                <w:sz w:val="16"/>
                <w:szCs w:val="16"/>
              </w:rPr>
              <w:t>Vērtība</w:t>
            </w:r>
          </w:p>
        </w:tc>
        <w:tc>
          <w:tcPr>
            <w:tcW w:w="668" w:type="dxa"/>
          </w:tcPr>
          <w:p w:rsidR="00A90397" w:rsidRPr="00AA6B9E" w:rsidRDefault="00A90397" w:rsidP="00A90397">
            <w:pPr>
              <w:rPr>
                <w:rFonts w:ascii="Times New Roman" w:hAnsi="Times New Roman" w:cs="Times New Roman"/>
                <w:b/>
                <w:sz w:val="16"/>
                <w:szCs w:val="16"/>
              </w:rPr>
            </w:pPr>
            <w:r w:rsidRPr="00AA6B9E">
              <w:rPr>
                <w:rFonts w:ascii="Times New Roman" w:hAnsi="Times New Roman" w:cs="Times New Roman"/>
                <w:b/>
                <w:sz w:val="16"/>
                <w:szCs w:val="16"/>
              </w:rPr>
              <w:t>Ilgums</w:t>
            </w:r>
          </w:p>
        </w:tc>
        <w:tc>
          <w:tcPr>
            <w:tcW w:w="1003" w:type="dxa"/>
          </w:tcPr>
          <w:p w:rsidR="00A90397" w:rsidRPr="00AA6B9E" w:rsidRDefault="00A90397" w:rsidP="00A90397">
            <w:pPr>
              <w:rPr>
                <w:rFonts w:ascii="Times New Roman" w:hAnsi="Times New Roman" w:cs="Times New Roman"/>
                <w:b/>
                <w:sz w:val="16"/>
                <w:szCs w:val="16"/>
              </w:rPr>
            </w:pPr>
            <w:r w:rsidRPr="00AA6B9E">
              <w:rPr>
                <w:rFonts w:ascii="Times New Roman" w:hAnsi="Times New Roman" w:cs="Times New Roman"/>
                <w:b/>
                <w:sz w:val="16"/>
                <w:szCs w:val="16"/>
              </w:rPr>
              <w:t>Sugas</w:t>
            </w:r>
          </w:p>
        </w:tc>
        <w:tc>
          <w:tcPr>
            <w:tcW w:w="704" w:type="dxa"/>
          </w:tcPr>
          <w:p w:rsidR="00A90397" w:rsidRPr="00AA6B9E" w:rsidRDefault="00A90397" w:rsidP="00A90397">
            <w:pPr>
              <w:rPr>
                <w:rFonts w:ascii="Times New Roman" w:hAnsi="Times New Roman" w:cs="Times New Roman"/>
                <w:b/>
                <w:sz w:val="16"/>
                <w:szCs w:val="16"/>
              </w:rPr>
            </w:pPr>
            <w:r w:rsidRPr="00AA6B9E">
              <w:rPr>
                <w:rFonts w:ascii="Times New Roman" w:hAnsi="Times New Roman" w:cs="Times New Roman"/>
                <w:b/>
                <w:sz w:val="16"/>
                <w:szCs w:val="16"/>
              </w:rPr>
              <w:t>Testa plāns</w:t>
            </w:r>
          </w:p>
        </w:tc>
        <w:tc>
          <w:tcPr>
            <w:tcW w:w="930" w:type="dxa"/>
          </w:tcPr>
          <w:p w:rsidR="00A90397" w:rsidRPr="00AA6B9E" w:rsidRDefault="00A90397" w:rsidP="00A90397">
            <w:pPr>
              <w:rPr>
                <w:rFonts w:ascii="Times New Roman" w:hAnsi="Times New Roman" w:cs="Times New Roman"/>
                <w:b/>
                <w:sz w:val="16"/>
                <w:szCs w:val="16"/>
              </w:rPr>
            </w:pPr>
            <w:r w:rsidRPr="00AA6B9E">
              <w:rPr>
                <w:rFonts w:ascii="Times New Roman" w:hAnsi="Times New Roman" w:cs="Times New Roman"/>
                <w:b/>
                <w:sz w:val="16"/>
                <w:szCs w:val="16"/>
              </w:rPr>
              <w:t>Saldūdens/ sāļūdens</w:t>
            </w:r>
          </w:p>
        </w:tc>
        <w:tc>
          <w:tcPr>
            <w:tcW w:w="1228" w:type="dxa"/>
          </w:tcPr>
          <w:p w:rsidR="00A90397" w:rsidRPr="00AA6B9E" w:rsidRDefault="00A90397" w:rsidP="00A90397">
            <w:pPr>
              <w:rPr>
                <w:rFonts w:ascii="Times New Roman" w:hAnsi="Times New Roman" w:cs="Times New Roman"/>
                <w:b/>
                <w:sz w:val="16"/>
                <w:szCs w:val="16"/>
              </w:rPr>
            </w:pPr>
            <w:r w:rsidRPr="00AA6B9E">
              <w:rPr>
                <w:rFonts w:ascii="Times New Roman" w:hAnsi="Times New Roman" w:cs="Times New Roman"/>
                <w:b/>
                <w:sz w:val="16"/>
                <w:szCs w:val="16"/>
              </w:rPr>
              <w:t>Vērtības noteikšana</w:t>
            </w:r>
          </w:p>
        </w:tc>
      </w:tr>
      <w:tr w:rsidR="00A90397" w:rsidRPr="00AA6B9E" w:rsidTr="00BB36AE">
        <w:tc>
          <w:tcPr>
            <w:tcW w:w="1447"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Akūta toksicitāte zivīm</w:t>
            </w:r>
          </w:p>
        </w:tc>
        <w:tc>
          <w:tcPr>
            <w:tcW w:w="867"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LC50</w:t>
            </w:r>
          </w:p>
        </w:tc>
        <w:tc>
          <w:tcPr>
            <w:tcW w:w="713"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ES metode C1</w:t>
            </w:r>
          </w:p>
        </w:tc>
        <w:tc>
          <w:tcPr>
            <w:tcW w:w="962"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17,1 mg/l</w:t>
            </w:r>
          </w:p>
        </w:tc>
        <w:tc>
          <w:tcPr>
            <w:tcW w:w="668"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96 h</w:t>
            </w:r>
          </w:p>
        </w:tc>
        <w:tc>
          <w:tcPr>
            <w:tcW w:w="1003"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i/>
                <w:iCs/>
                <w:sz w:val="16"/>
                <w:szCs w:val="16"/>
              </w:rPr>
              <w:t>Leuciscus idus</w:t>
            </w:r>
          </w:p>
        </w:tc>
        <w:tc>
          <w:tcPr>
            <w:tcW w:w="704"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Caurplūdes sistēma</w:t>
            </w:r>
          </w:p>
        </w:tc>
        <w:tc>
          <w:tcPr>
            <w:tcW w:w="930"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Saldūdens</w:t>
            </w:r>
          </w:p>
        </w:tc>
        <w:tc>
          <w:tcPr>
            <w:tcW w:w="1228"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Eksperimentālā vērtība</w:t>
            </w:r>
          </w:p>
        </w:tc>
      </w:tr>
      <w:tr w:rsidR="00A90397" w:rsidRPr="00AA6B9E" w:rsidTr="00BB36AE">
        <w:tc>
          <w:tcPr>
            <w:tcW w:w="1447"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Akūta toksicitāte mugurkaulniekiem</w:t>
            </w:r>
          </w:p>
        </w:tc>
        <w:tc>
          <w:tcPr>
            <w:tcW w:w="867"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EC50</w:t>
            </w:r>
          </w:p>
        </w:tc>
        <w:tc>
          <w:tcPr>
            <w:tcW w:w="713"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ES metode C2</w:t>
            </w:r>
          </w:p>
        </w:tc>
        <w:tc>
          <w:tcPr>
            <w:tcW w:w="962"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39 mg/l</w:t>
            </w:r>
          </w:p>
        </w:tc>
        <w:tc>
          <w:tcPr>
            <w:tcW w:w="668"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48 h</w:t>
            </w:r>
          </w:p>
        </w:tc>
        <w:tc>
          <w:tcPr>
            <w:tcW w:w="1003"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Daphnia magna</w:t>
            </w:r>
          </w:p>
        </w:tc>
        <w:tc>
          <w:tcPr>
            <w:tcW w:w="704"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Statiska sistēma</w:t>
            </w:r>
          </w:p>
        </w:tc>
        <w:tc>
          <w:tcPr>
            <w:tcW w:w="930"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Saldūdens</w:t>
            </w:r>
          </w:p>
        </w:tc>
        <w:tc>
          <w:tcPr>
            <w:tcW w:w="1228"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Eksperimentālā vērtība</w:t>
            </w:r>
          </w:p>
        </w:tc>
      </w:tr>
      <w:tr w:rsidR="00A90397" w:rsidRPr="00AA6B9E" w:rsidTr="00BB36AE">
        <w:tc>
          <w:tcPr>
            <w:tcW w:w="1447"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Toksicitāte aļģēm un citiem ūdensaugiem</w:t>
            </w:r>
          </w:p>
        </w:tc>
        <w:tc>
          <w:tcPr>
            <w:tcW w:w="867"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EC50</w:t>
            </w:r>
          </w:p>
        </w:tc>
        <w:tc>
          <w:tcPr>
            <w:tcW w:w="713"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ES metode C3</w:t>
            </w:r>
          </w:p>
        </w:tc>
        <w:tc>
          <w:tcPr>
            <w:tcW w:w="962"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16,6 mg/l</w:t>
            </w:r>
          </w:p>
        </w:tc>
        <w:tc>
          <w:tcPr>
            <w:tcW w:w="668"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72 h</w:t>
            </w:r>
          </w:p>
        </w:tc>
        <w:tc>
          <w:tcPr>
            <w:tcW w:w="1003"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iCs/>
                <w:sz w:val="16"/>
                <w:szCs w:val="16"/>
              </w:rPr>
              <w:t>Desmodesmussubspicatus</w:t>
            </w:r>
          </w:p>
        </w:tc>
        <w:tc>
          <w:tcPr>
            <w:tcW w:w="704"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Statiska sistēma</w:t>
            </w:r>
          </w:p>
        </w:tc>
        <w:tc>
          <w:tcPr>
            <w:tcW w:w="930"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Saldūdens</w:t>
            </w:r>
          </w:p>
        </w:tc>
        <w:tc>
          <w:tcPr>
            <w:tcW w:w="1228"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Eksperimentālā vērtība</w:t>
            </w:r>
          </w:p>
        </w:tc>
      </w:tr>
      <w:tr w:rsidR="00A90397" w:rsidRPr="00AA6B9E" w:rsidTr="00BB36AE">
        <w:tc>
          <w:tcPr>
            <w:tcW w:w="1447"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Toksicitāte ūdens mikroorganismiem</w:t>
            </w:r>
          </w:p>
        </w:tc>
        <w:tc>
          <w:tcPr>
            <w:tcW w:w="867"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EC10</w:t>
            </w:r>
          </w:p>
        </w:tc>
        <w:tc>
          <w:tcPr>
            <w:tcW w:w="713"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DIN38412-8</w:t>
            </w:r>
          </w:p>
        </w:tc>
        <w:tc>
          <w:tcPr>
            <w:tcW w:w="962"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540 mg/l</w:t>
            </w:r>
          </w:p>
        </w:tc>
        <w:tc>
          <w:tcPr>
            <w:tcW w:w="668"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18 h</w:t>
            </w:r>
          </w:p>
        </w:tc>
        <w:tc>
          <w:tcPr>
            <w:tcW w:w="1003"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iCs/>
                <w:sz w:val="16"/>
                <w:szCs w:val="16"/>
              </w:rPr>
              <w:t>Pseudomonas putida</w:t>
            </w:r>
          </w:p>
        </w:tc>
        <w:tc>
          <w:tcPr>
            <w:tcW w:w="704" w:type="dxa"/>
          </w:tcPr>
          <w:p w:rsidR="00A90397" w:rsidRPr="00AA6B9E" w:rsidRDefault="00A90397" w:rsidP="00A90397">
            <w:pPr>
              <w:rPr>
                <w:rFonts w:ascii="Times New Roman" w:hAnsi="Times New Roman" w:cs="Times New Roman"/>
                <w:sz w:val="16"/>
                <w:szCs w:val="16"/>
              </w:rPr>
            </w:pPr>
          </w:p>
        </w:tc>
        <w:tc>
          <w:tcPr>
            <w:tcW w:w="930" w:type="dxa"/>
          </w:tcPr>
          <w:p w:rsidR="00A90397" w:rsidRPr="00AA6B9E" w:rsidRDefault="00A90397" w:rsidP="00A90397">
            <w:pPr>
              <w:rPr>
                <w:rFonts w:ascii="Times New Roman" w:hAnsi="Times New Roman" w:cs="Times New Roman"/>
                <w:sz w:val="16"/>
                <w:szCs w:val="16"/>
              </w:rPr>
            </w:pPr>
          </w:p>
        </w:tc>
        <w:tc>
          <w:tcPr>
            <w:tcW w:w="1228"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Eksperimentālā vērtība</w:t>
            </w:r>
          </w:p>
        </w:tc>
      </w:tr>
    </w:tbl>
    <w:p w:rsidR="00A90397" w:rsidRPr="00262A14" w:rsidRDefault="00A90397" w:rsidP="00A90397">
      <w:pPr>
        <w:spacing w:after="0" w:line="240" w:lineRule="auto"/>
        <w:rPr>
          <w:rFonts w:ascii="Times New Roman" w:hAnsi="Times New Roman" w:cs="Times New Roman"/>
          <w:sz w:val="20"/>
          <w:szCs w:val="20"/>
        </w:rPr>
      </w:pPr>
    </w:p>
    <w:p w:rsidR="00A90397" w:rsidRPr="00AA6B9E" w:rsidRDefault="00A90397" w:rsidP="00A90397">
      <w:pPr>
        <w:spacing w:after="0" w:line="240" w:lineRule="auto"/>
        <w:rPr>
          <w:rFonts w:ascii="Times New Roman" w:hAnsi="Times New Roman" w:cs="Times New Roman"/>
          <w:b/>
          <w:sz w:val="20"/>
          <w:szCs w:val="20"/>
          <w:u w:val="single"/>
        </w:rPr>
      </w:pPr>
      <w:r w:rsidRPr="00AA6B9E">
        <w:rPr>
          <w:rFonts w:ascii="Times New Roman" w:hAnsi="Times New Roman" w:cs="Times New Roman"/>
          <w:b/>
          <w:sz w:val="20"/>
          <w:szCs w:val="20"/>
          <w:u w:val="single"/>
        </w:rPr>
        <w:t>Secinājums</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Ļoti toksisks ūdensaugiem.</w:t>
      </w:r>
    </w:p>
    <w:p w:rsidR="00A90397" w:rsidRPr="00192956" w:rsidRDefault="00A90397" w:rsidP="00A90397">
      <w:pPr>
        <w:pStyle w:val="ListParagraph"/>
        <w:numPr>
          <w:ilvl w:val="1"/>
          <w:numId w:val="1"/>
        </w:numPr>
        <w:spacing w:after="0" w:line="240" w:lineRule="auto"/>
        <w:rPr>
          <w:rFonts w:ascii="Times New Roman" w:hAnsi="Times New Roman" w:cs="Times New Roman"/>
          <w:b/>
          <w:sz w:val="20"/>
          <w:szCs w:val="20"/>
        </w:rPr>
      </w:pPr>
      <w:r w:rsidRPr="00192956">
        <w:rPr>
          <w:rFonts w:ascii="Times New Roman" w:hAnsi="Times New Roman" w:cs="Times New Roman"/>
          <w:b/>
          <w:sz w:val="20"/>
          <w:szCs w:val="20"/>
        </w:rPr>
        <w:t>Noturība un spēja noārdīties</w:t>
      </w:r>
    </w:p>
    <w:p w:rsidR="00A90397" w:rsidRPr="00262A14" w:rsidRDefault="00A90397" w:rsidP="00A90397">
      <w:pPr>
        <w:spacing w:after="0" w:line="240" w:lineRule="auto"/>
        <w:rPr>
          <w:rFonts w:ascii="Times New Roman" w:hAnsi="Times New Roman" w:cs="Times New Roman"/>
          <w:sz w:val="20"/>
          <w:szCs w:val="20"/>
          <w:u w:val="single"/>
        </w:rPr>
      </w:pPr>
      <w:r w:rsidRPr="00262A14">
        <w:rPr>
          <w:rFonts w:ascii="Times New Roman" w:hAnsi="Times New Roman" w:cs="Times New Roman"/>
          <w:sz w:val="20"/>
          <w:szCs w:val="20"/>
          <w:u w:val="single"/>
        </w:rPr>
        <w:t>NIKOSULFURONS 6%OD</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iCs/>
          <w:sz w:val="20"/>
          <w:szCs w:val="20"/>
        </w:rPr>
        <w:t>Fototransformācija</w:t>
      </w:r>
      <w:r w:rsidRPr="00262A14">
        <w:rPr>
          <w:rFonts w:ascii="Times New Roman" w:hAnsi="Times New Roman" w:cs="Times New Roman"/>
          <w:sz w:val="20"/>
          <w:szCs w:val="20"/>
        </w:rPr>
        <w:t xml:space="preserve"> ūdenī (DT50 ūdens)</w:t>
      </w:r>
    </w:p>
    <w:tbl>
      <w:tblPr>
        <w:tblStyle w:val="TableGrid"/>
        <w:tblW w:w="0" w:type="auto"/>
        <w:tblLook w:val="04A0" w:firstRow="1" w:lastRow="0" w:firstColumn="1" w:lastColumn="0" w:noHBand="0" w:noVBand="1"/>
      </w:tblPr>
      <w:tblGrid>
        <w:gridCol w:w="2130"/>
        <w:gridCol w:w="2130"/>
        <w:gridCol w:w="2131"/>
        <w:gridCol w:w="2131"/>
      </w:tblGrid>
      <w:tr w:rsidR="00A90397" w:rsidRPr="00AA6B9E" w:rsidTr="00BB36AE">
        <w:tc>
          <w:tcPr>
            <w:tcW w:w="2130" w:type="dxa"/>
            <w:vMerge w:val="restart"/>
          </w:tcPr>
          <w:p w:rsidR="00A90397" w:rsidRPr="00AA6B9E" w:rsidRDefault="00A90397" w:rsidP="00A90397">
            <w:pPr>
              <w:rPr>
                <w:rFonts w:ascii="Times New Roman" w:hAnsi="Times New Roman" w:cs="Times New Roman"/>
                <w:sz w:val="16"/>
                <w:szCs w:val="16"/>
              </w:rPr>
            </w:pPr>
          </w:p>
        </w:tc>
        <w:tc>
          <w:tcPr>
            <w:tcW w:w="2130" w:type="dxa"/>
          </w:tcPr>
          <w:p w:rsidR="00A90397" w:rsidRPr="00AA6B9E" w:rsidRDefault="00A90397" w:rsidP="00A90397">
            <w:pPr>
              <w:rPr>
                <w:rFonts w:ascii="Times New Roman" w:hAnsi="Times New Roman" w:cs="Times New Roman"/>
                <w:b/>
                <w:sz w:val="16"/>
                <w:szCs w:val="16"/>
              </w:rPr>
            </w:pPr>
            <w:r w:rsidRPr="00AA6B9E">
              <w:rPr>
                <w:rFonts w:ascii="Times New Roman" w:hAnsi="Times New Roman" w:cs="Times New Roman"/>
                <w:b/>
                <w:sz w:val="16"/>
                <w:szCs w:val="16"/>
              </w:rPr>
              <w:t>Vērtība</w:t>
            </w:r>
          </w:p>
        </w:tc>
        <w:tc>
          <w:tcPr>
            <w:tcW w:w="2131" w:type="dxa"/>
          </w:tcPr>
          <w:p w:rsidR="00A90397" w:rsidRPr="00AA6B9E" w:rsidRDefault="00A90397" w:rsidP="00A90397">
            <w:pPr>
              <w:rPr>
                <w:rFonts w:ascii="Times New Roman" w:hAnsi="Times New Roman" w:cs="Times New Roman"/>
                <w:b/>
                <w:sz w:val="16"/>
                <w:szCs w:val="16"/>
              </w:rPr>
            </w:pPr>
            <w:r w:rsidRPr="00AA6B9E">
              <w:rPr>
                <w:rFonts w:ascii="Times New Roman" w:hAnsi="Times New Roman" w:cs="Times New Roman"/>
                <w:b/>
                <w:sz w:val="16"/>
                <w:szCs w:val="16"/>
              </w:rPr>
              <w:t>Konc. OH radikāļi</w:t>
            </w:r>
          </w:p>
        </w:tc>
        <w:tc>
          <w:tcPr>
            <w:tcW w:w="2131" w:type="dxa"/>
          </w:tcPr>
          <w:p w:rsidR="00A90397" w:rsidRPr="00AA6B9E" w:rsidRDefault="00A90397" w:rsidP="00A90397">
            <w:pPr>
              <w:rPr>
                <w:rFonts w:ascii="Times New Roman" w:hAnsi="Times New Roman" w:cs="Times New Roman"/>
                <w:b/>
                <w:sz w:val="16"/>
                <w:szCs w:val="16"/>
              </w:rPr>
            </w:pPr>
            <w:r w:rsidRPr="00AA6B9E">
              <w:rPr>
                <w:rFonts w:ascii="Times New Roman" w:hAnsi="Times New Roman" w:cs="Times New Roman"/>
                <w:b/>
                <w:sz w:val="16"/>
                <w:szCs w:val="16"/>
              </w:rPr>
              <w:t>Vērtības noteikšana</w:t>
            </w:r>
          </w:p>
        </w:tc>
      </w:tr>
      <w:tr w:rsidR="00A90397" w:rsidRPr="00AA6B9E" w:rsidTr="00BB36AE">
        <w:tc>
          <w:tcPr>
            <w:tcW w:w="2130" w:type="dxa"/>
            <w:vMerge/>
          </w:tcPr>
          <w:p w:rsidR="00A90397" w:rsidRPr="00AA6B9E" w:rsidRDefault="00A90397" w:rsidP="00A90397">
            <w:pPr>
              <w:rPr>
                <w:rFonts w:ascii="Times New Roman" w:hAnsi="Times New Roman" w:cs="Times New Roman"/>
                <w:sz w:val="16"/>
                <w:szCs w:val="16"/>
              </w:rPr>
            </w:pPr>
          </w:p>
        </w:tc>
        <w:tc>
          <w:tcPr>
            <w:tcW w:w="2130"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24-26 dienas</w:t>
            </w:r>
          </w:p>
        </w:tc>
        <w:tc>
          <w:tcPr>
            <w:tcW w:w="2131" w:type="dxa"/>
          </w:tcPr>
          <w:p w:rsidR="00A90397" w:rsidRPr="00AA6B9E" w:rsidRDefault="00A90397" w:rsidP="00A90397">
            <w:pPr>
              <w:rPr>
                <w:rFonts w:ascii="Times New Roman" w:hAnsi="Times New Roman" w:cs="Times New Roman"/>
                <w:sz w:val="16"/>
                <w:szCs w:val="16"/>
              </w:rPr>
            </w:pPr>
          </w:p>
        </w:tc>
        <w:tc>
          <w:tcPr>
            <w:tcW w:w="2131"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Eksperimentālā vērtība</w:t>
            </w:r>
          </w:p>
        </w:tc>
      </w:tr>
    </w:tbl>
    <w:p w:rsidR="00A90397" w:rsidRPr="00262A14" w:rsidRDefault="00A90397" w:rsidP="00A90397">
      <w:pPr>
        <w:spacing w:after="0" w:line="240" w:lineRule="auto"/>
        <w:rPr>
          <w:rFonts w:ascii="Times New Roman" w:hAnsi="Times New Roman" w:cs="Times New Roman"/>
          <w:sz w:val="20"/>
          <w:szCs w:val="20"/>
          <w:u w:val="single"/>
        </w:rPr>
      </w:pPr>
      <w:r w:rsidRPr="00262A14">
        <w:rPr>
          <w:rFonts w:ascii="Times New Roman" w:hAnsi="Times New Roman" w:cs="Times New Roman"/>
          <w:sz w:val="20"/>
          <w:szCs w:val="20"/>
          <w:u w:val="single"/>
        </w:rPr>
        <w:t>NIKOSULFURONS</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Biosadalīšanās ūdenī</w:t>
      </w:r>
    </w:p>
    <w:tbl>
      <w:tblPr>
        <w:tblStyle w:val="TableGrid"/>
        <w:tblW w:w="0" w:type="auto"/>
        <w:tblLook w:val="04A0" w:firstRow="1" w:lastRow="0" w:firstColumn="1" w:lastColumn="0" w:noHBand="0" w:noVBand="1"/>
      </w:tblPr>
      <w:tblGrid>
        <w:gridCol w:w="2130"/>
        <w:gridCol w:w="2130"/>
        <w:gridCol w:w="2131"/>
        <w:gridCol w:w="2131"/>
      </w:tblGrid>
      <w:tr w:rsidR="00A90397" w:rsidRPr="00AA6B9E" w:rsidTr="00BB36AE">
        <w:tc>
          <w:tcPr>
            <w:tcW w:w="2130" w:type="dxa"/>
          </w:tcPr>
          <w:p w:rsidR="00A90397" w:rsidRPr="00AA6B9E" w:rsidRDefault="00A90397" w:rsidP="00A90397">
            <w:pPr>
              <w:rPr>
                <w:rFonts w:ascii="Times New Roman" w:hAnsi="Times New Roman" w:cs="Times New Roman"/>
                <w:b/>
                <w:sz w:val="16"/>
                <w:szCs w:val="16"/>
              </w:rPr>
            </w:pPr>
            <w:r w:rsidRPr="00AA6B9E">
              <w:rPr>
                <w:rFonts w:ascii="Times New Roman" w:hAnsi="Times New Roman" w:cs="Times New Roman"/>
                <w:b/>
                <w:sz w:val="16"/>
                <w:szCs w:val="16"/>
              </w:rPr>
              <w:t>Metode</w:t>
            </w:r>
          </w:p>
        </w:tc>
        <w:tc>
          <w:tcPr>
            <w:tcW w:w="2130" w:type="dxa"/>
          </w:tcPr>
          <w:p w:rsidR="00A90397" w:rsidRPr="00AA6B9E" w:rsidRDefault="00A90397" w:rsidP="00A90397">
            <w:pPr>
              <w:rPr>
                <w:rFonts w:ascii="Times New Roman" w:hAnsi="Times New Roman" w:cs="Times New Roman"/>
                <w:b/>
                <w:sz w:val="16"/>
                <w:szCs w:val="16"/>
              </w:rPr>
            </w:pPr>
            <w:r w:rsidRPr="00AA6B9E">
              <w:rPr>
                <w:rFonts w:ascii="Times New Roman" w:hAnsi="Times New Roman" w:cs="Times New Roman"/>
                <w:b/>
                <w:sz w:val="16"/>
                <w:szCs w:val="16"/>
              </w:rPr>
              <w:t>Vērtība</w:t>
            </w:r>
          </w:p>
        </w:tc>
        <w:tc>
          <w:tcPr>
            <w:tcW w:w="2131" w:type="dxa"/>
          </w:tcPr>
          <w:p w:rsidR="00A90397" w:rsidRPr="00AA6B9E" w:rsidRDefault="00A90397" w:rsidP="00A90397">
            <w:pPr>
              <w:rPr>
                <w:rFonts w:ascii="Times New Roman" w:hAnsi="Times New Roman" w:cs="Times New Roman"/>
                <w:b/>
                <w:sz w:val="16"/>
                <w:szCs w:val="16"/>
              </w:rPr>
            </w:pPr>
            <w:r w:rsidRPr="00AA6B9E">
              <w:rPr>
                <w:rFonts w:ascii="Times New Roman" w:hAnsi="Times New Roman" w:cs="Times New Roman"/>
                <w:b/>
                <w:sz w:val="16"/>
                <w:szCs w:val="16"/>
              </w:rPr>
              <w:t>Ilgums</w:t>
            </w:r>
          </w:p>
        </w:tc>
        <w:tc>
          <w:tcPr>
            <w:tcW w:w="2131" w:type="dxa"/>
          </w:tcPr>
          <w:p w:rsidR="00A90397" w:rsidRPr="00AA6B9E" w:rsidRDefault="00A90397" w:rsidP="00A90397">
            <w:pPr>
              <w:rPr>
                <w:rFonts w:ascii="Times New Roman" w:hAnsi="Times New Roman" w:cs="Times New Roman"/>
                <w:b/>
                <w:sz w:val="16"/>
                <w:szCs w:val="16"/>
              </w:rPr>
            </w:pPr>
            <w:r w:rsidRPr="00AA6B9E">
              <w:rPr>
                <w:rFonts w:ascii="Times New Roman" w:hAnsi="Times New Roman" w:cs="Times New Roman"/>
                <w:b/>
                <w:sz w:val="16"/>
                <w:szCs w:val="16"/>
              </w:rPr>
              <w:t>Vērtības noteikšana</w:t>
            </w:r>
          </w:p>
        </w:tc>
      </w:tr>
      <w:tr w:rsidR="00A90397" w:rsidRPr="00AA6B9E" w:rsidTr="00BB36AE">
        <w:tc>
          <w:tcPr>
            <w:tcW w:w="2130" w:type="dxa"/>
          </w:tcPr>
          <w:p w:rsidR="00A90397" w:rsidRPr="00AA6B9E" w:rsidRDefault="00A90397" w:rsidP="00A90397">
            <w:pPr>
              <w:rPr>
                <w:rFonts w:ascii="Times New Roman" w:hAnsi="Times New Roman" w:cs="Times New Roman"/>
                <w:sz w:val="16"/>
                <w:szCs w:val="16"/>
              </w:rPr>
            </w:pPr>
          </w:p>
        </w:tc>
        <w:tc>
          <w:tcPr>
            <w:tcW w:w="2130"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50%</w:t>
            </w:r>
          </w:p>
        </w:tc>
        <w:tc>
          <w:tcPr>
            <w:tcW w:w="2131"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24-26 dienas</w:t>
            </w:r>
          </w:p>
        </w:tc>
        <w:tc>
          <w:tcPr>
            <w:tcW w:w="2131"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Eksperimentālā vērtība</w:t>
            </w:r>
          </w:p>
        </w:tc>
      </w:tr>
    </w:tbl>
    <w:p w:rsidR="00A90397" w:rsidRPr="00262A14" w:rsidRDefault="00A90397" w:rsidP="00A90397">
      <w:pPr>
        <w:spacing w:after="0" w:line="240" w:lineRule="auto"/>
        <w:rPr>
          <w:rFonts w:ascii="Times New Roman" w:hAnsi="Times New Roman" w:cs="Times New Roman"/>
          <w:b/>
          <w:sz w:val="20"/>
          <w:szCs w:val="20"/>
        </w:rPr>
      </w:pP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Amīni, talovalkils, etoksilēts</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Biosadalīšanās ūdenī</w:t>
      </w:r>
    </w:p>
    <w:tbl>
      <w:tblPr>
        <w:tblStyle w:val="TableGrid"/>
        <w:tblW w:w="0" w:type="auto"/>
        <w:tblLook w:val="04A0" w:firstRow="1" w:lastRow="0" w:firstColumn="1" w:lastColumn="0" w:noHBand="0" w:noVBand="1"/>
      </w:tblPr>
      <w:tblGrid>
        <w:gridCol w:w="2130"/>
        <w:gridCol w:w="2130"/>
        <w:gridCol w:w="2131"/>
        <w:gridCol w:w="2131"/>
      </w:tblGrid>
      <w:tr w:rsidR="00A90397" w:rsidRPr="00AA6B9E" w:rsidTr="00BB36AE">
        <w:tc>
          <w:tcPr>
            <w:tcW w:w="2130" w:type="dxa"/>
          </w:tcPr>
          <w:p w:rsidR="00A90397" w:rsidRPr="00AA6B9E" w:rsidRDefault="00A90397" w:rsidP="00A90397">
            <w:pPr>
              <w:rPr>
                <w:rFonts w:ascii="Times New Roman" w:hAnsi="Times New Roman" w:cs="Times New Roman"/>
                <w:b/>
                <w:sz w:val="16"/>
                <w:szCs w:val="16"/>
              </w:rPr>
            </w:pPr>
            <w:r w:rsidRPr="00AA6B9E">
              <w:rPr>
                <w:rFonts w:ascii="Times New Roman" w:hAnsi="Times New Roman" w:cs="Times New Roman"/>
                <w:b/>
                <w:sz w:val="16"/>
                <w:szCs w:val="16"/>
              </w:rPr>
              <w:t>Metode</w:t>
            </w:r>
          </w:p>
        </w:tc>
        <w:tc>
          <w:tcPr>
            <w:tcW w:w="2130" w:type="dxa"/>
          </w:tcPr>
          <w:p w:rsidR="00A90397" w:rsidRPr="00AA6B9E" w:rsidRDefault="00A90397" w:rsidP="00A90397">
            <w:pPr>
              <w:rPr>
                <w:rFonts w:ascii="Times New Roman" w:hAnsi="Times New Roman" w:cs="Times New Roman"/>
                <w:b/>
                <w:sz w:val="16"/>
                <w:szCs w:val="16"/>
              </w:rPr>
            </w:pPr>
            <w:r w:rsidRPr="00AA6B9E">
              <w:rPr>
                <w:rFonts w:ascii="Times New Roman" w:hAnsi="Times New Roman" w:cs="Times New Roman"/>
                <w:b/>
                <w:sz w:val="16"/>
                <w:szCs w:val="16"/>
              </w:rPr>
              <w:t>Vērtība</w:t>
            </w:r>
          </w:p>
        </w:tc>
        <w:tc>
          <w:tcPr>
            <w:tcW w:w="2131" w:type="dxa"/>
          </w:tcPr>
          <w:p w:rsidR="00A90397" w:rsidRPr="00AA6B9E" w:rsidRDefault="00A90397" w:rsidP="00A90397">
            <w:pPr>
              <w:rPr>
                <w:rFonts w:ascii="Times New Roman" w:hAnsi="Times New Roman" w:cs="Times New Roman"/>
                <w:b/>
                <w:sz w:val="16"/>
                <w:szCs w:val="16"/>
              </w:rPr>
            </w:pPr>
            <w:r w:rsidRPr="00AA6B9E">
              <w:rPr>
                <w:rFonts w:ascii="Times New Roman" w:hAnsi="Times New Roman" w:cs="Times New Roman"/>
                <w:b/>
                <w:sz w:val="16"/>
                <w:szCs w:val="16"/>
              </w:rPr>
              <w:t>Ilgums</w:t>
            </w:r>
          </w:p>
        </w:tc>
        <w:tc>
          <w:tcPr>
            <w:tcW w:w="2131" w:type="dxa"/>
          </w:tcPr>
          <w:p w:rsidR="00A90397" w:rsidRPr="00AA6B9E" w:rsidRDefault="00A90397" w:rsidP="00A90397">
            <w:pPr>
              <w:rPr>
                <w:rFonts w:ascii="Times New Roman" w:hAnsi="Times New Roman" w:cs="Times New Roman"/>
                <w:b/>
                <w:sz w:val="16"/>
                <w:szCs w:val="16"/>
              </w:rPr>
            </w:pPr>
            <w:r w:rsidRPr="00AA6B9E">
              <w:rPr>
                <w:rFonts w:ascii="Times New Roman" w:hAnsi="Times New Roman" w:cs="Times New Roman"/>
                <w:b/>
                <w:sz w:val="16"/>
                <w:szCs w:val="16"/>
              </w:rPr>
              <w:t>Vērtības noteikšana</w:t>
            </w:r>
          </w:p>
        </w:tc>
      </w:tr>
      <w:tr w:rsidR="00A90397" w:rsidRPr="00AA6B9E" w:rsidTr="00BB36AE">
        <w:tc>
          <w:tcPr>
            <w:tcW w:w="2130"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OECD301A:DOC izzušanas (</w:t>
            </w:r>
            <w:r w:rsidRPr="00AA6B9E">
              <w:rPr>
                <w:rFonts w:ascii="Times New Roman" w:hAnsi="Times New Roman" w:cs="Times New Roman"/>
                <w:i/>
                <w:sz w:val="16"/>
                <w:szCs w:val="16"/>
              </w:rPr>
              <w:t>Die-Away</w:t>
            </w:r>
            <w:r w:rsidRPr="00AA6B9E">
              <w:rPr>
                <w:rFonts w:ascii="Times New Roman" w:hAnsi="Times New Roman" w:cs="Times New Roman"/>
                <w:sz w:val="16"/>
                <w:szCs w:val="16"/>
              </w:rPr>
              <w:t>) tests</w:t>
            </w:r>
          </w:p>
        </w:tc>
        <w:tc>
          <w:tcPr>
            <w:tcW w:w="2130"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40-50%</w:t>
            </w:r>
          </w:p>
        </w:tc>
        <w:tc>
          <w:tcPr>
            <w:tcW w:w="2131" w:type="dxa"/>
          </w:tcPr>
          <w:p w:rsidR="00A90397" w:rsidRPr="00AA6B9E" w:rsidRDefault="00A90397" w:rsidP="00A90397">
            <w:pPr>
              <w:rPr>
                <w:rFonts w:ascii="Times New Roman" w:hAnsi="Times New Roman" w:cs="Times New Roman"/>
                <w:sz w:val="16"/>
                <w:szCs w:val="16"/>
              </w:rPr>
            </w:pPr>
          </w:p>
        </w:tc>
        <w:tc>
          <w:tcPr>
            <w:tcW w:w="2131"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Eksperimentālā vērtība</w:t>
            </w:r>
          </w:p>
        </w:tc>
      </w:tr>
    </w:tbl>
    <w:p w:rsidR="00A90397" w:rsidRPr="00262A14" w:rsidRDefault="00A90397" w:rsidP="00A90397">
      <w:pPr>
        <w:spacing w:after="0" w:line="240" w:lineRule="auto"/>
        <w:rPr>
          <w:rFonts w:ascii="Times New Roman" w:hAnsi="Times New Roman" w:cs="Times New Roman"/>
          <w:sz w:val="20"/>
          <w:szCs w:val="20"/>
        </w:rPr>
      </w:pP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2-etilheksān-1-ols</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Biosadalīšanās ūdenī</w:t>
      </w:r>
    </w:p>
    <w:tbl>
      <w:tblPr>
        <w:tblStyle w:val="TableGrid"/>
        <w:tblW w:w="0" w:type="auto"/>
        <w:tblLook w:val="04A0" w:firstRow="1" w:lastRow="0" w:firstColumn="1" w:lastColumn="0" w:noHBand="0" w:noVBand="1"/>
      </w:tblPr>
      <w:tblGrid>
        <w:gridCol w:w="2130"/>
        <w:gridCol w:w="2130"/>
        <w:gridCol w:w="2131"/>
        <w:gridCol w:w="2131"/>
      </w:tblGrid>
      <w:tr w:rsidR="00A90397" w:rsidRPr="00AA6B9E" w:rsidTr="00BB36AE">
        <w:tc>
          <w:tcPr>
            <w:tcW w:w="2130" w:type="dxa"/>
          </w:tcPr>
          <w:p w:rsidR="00A90397" w:rsidRPr="00AA6B9E" w:rsidRDefault="00A90397" w:rsidP="00A90397">
            <w:pPr>
              <w:rPr>
                <w:rFonts w:ascii="Times New Roman" w:hAnsi="Times New Roman" w:cs="Times New Roman"/>
                <w:b/>
                <w:sz w:val="16"/>
                <w:szCs w:val="16"/>
              </w:rPr>
            </w:pPr>
            <w:r w:rsidRPr="00AA6B9E">
              <w:rPr>
                <w:rFonts w:ascii="Times New Roman" w:hAnsi="Times New Roman" w:cs="Times New Roman"/>
                <w:b/>
                <w:sz w:val="16"/>
                <w:szCs w:val="16"/>
              </w:rPr>
              <w:t>Metode</w:t>
            </w:r>
          </w:p>
        </w:tc>
        <w:tc>
          <w:tcPr>
            <w:tcW w:w="2130" w:type="dxa"/>
          </w:tcPr>
          <w:p w:rsidR="00A90397" w:rsidRPr="00AA6B9E" w:rsidRDefault="00A90397" w:rsidP="00A90397">
            <w:pPr>
              <w:rPr>
                <w:rFonts w:ascii="Times New Roman" w:hAnsi="Times New Roman" w:cs="Times New Roman"/>
                <w:b/>
                <w:sz w:val="16"/>
                <w:szCs w:val="16"/>
              </w:rPr>
            </w:pPr>
            <w:r w:rsidRPr="00AA6B9E">
              <w:rPr>
                <w:rFonts w:ascii="Times New Roman" w:hAnsi="Times New Roman" w:cs="Times New Roman"/>
                <w:b/>
                <w:sz w:val="16"/>
                <w:szCs w:val="16"/>
              </w:rPr>
              <w:t>Vērtība</w:t>
            </w:r>
          </w:p>
        </w:tc>
        <w:tc>
          <w:tcPr>
            <w:tcW w:w="2131" w:type="dxa"/>
          </w:tcPr>
          <w:p w:rsidR="00A90397" w:rsidRPr="00AA6B9E" w:rsidRDefault="00A90397" w:rsidP="00A90397">
            <w:pPr>
              <w:rPr>
                <w:rFonts w:ascii="Times New Roman" w:hAnsi="Times New Roman" w:cs="Times New Roman"/>
                <w:b/>
                <w:sz w:val="16"/>
                <w:szCs w:val="16"/>
              </w:rPr>
            </w:pPr>
            <w:r w:rsidRPr="00AA6B9E">
              <w:rPr>
                <w:rFonts w:ascii="Times New Roman" w:hAnsi="Times New Roman" w:cs="Times New Roman"/>
                <w:b/>
                <w:sz w:val="16"/>
                <w:szCs w:val="16"/>
              </w:rPr>
              <w:t>Ilgums</w:t>
            </w:r>
          </w:p>
        </w:tc>
        <w:tc>
          <w:tcPr>
            <w:tcW w:w="2131" w:type="dxa"/>
          </w:tcPr>
          <w:p w:rsidR="00A90397" w:rsidRPr="00AA6B9E" w:rsidRDefault="00A90397" w:rsidP="00A90397">
            <w:pPr>
              <w:rPr>
                <w:rFonts w:ascii="Times New Roman" w:hAnsi="Times New Roman" w:cs="Times New Roman"/>
                <w:b/>
                <w:sz w:val="16"/>
                <w:szCs w:val="16"/>
              </w:rPr>
            </w:pPr>
            <w:r w:rsidRPr="00AA6B9E">
              <w:rPr>
                <w:rFonts w:ascii="Times New Roman" w:hAnsi="Times New Roman" w:cs="Times New Roman"/>
                <w:b/>
                <w:sz w:val="16"/>
                <w:szCs w:val="16"/>
              </w:rPr>
              <w:t>Vērtības noteikšana</w:t>
            </w:r>
          </w:p>
        </w:tc>
      </w:tr>
      <w:tr w:rsidR="00A90397" w:rsidRPr="00AA6B9E" w:rsidTr="00BB36AE">
        <w:tc>
          <w:tcPr>
            <w:tcW w:w="2130"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OECD301B:CO2 evolūcijas tests</w:t>
            </w:r>
          </w:p>
        </w:tc>
        <w:tc>
          <w:tcPr>
            <w:tcW w:w="2130"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86%</w:t>
            </w:r>
          </w:p>
        </w:tc>
        <w:tc>
          <w:tcPr>
            <w:tcW w:w="2131"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20 dienas</w:t>
            </w:r>
          </w:p>
        </w:tc>
        <w:tc>
          <w:tcPr>
            <w:tcW w:w="2131"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Eksperimentālā vērtība</w:t>
            </w:r>
          </w:p>
        </w:tc>
      </w:tr>
      <w:tr w:rsidR="00A90397" w:rsidRPr="00AA6B9E" w:rsidTr="00BB36AE">
        <w:tc>
          <w:tcPr>
            <w:tcW w:w="2130"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OECD301C: Pārveidots MITI tests(I)</w:t>
            </w:r>
          </w:p>
        </w:tc>
        <w:tc>
          <w:tcPr>
            <w:tcW w:w="2130"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&gt;79%</w:t>
            </w:r>
          </w:p>
        </w:tc>
        <w:tc>
          <w:tcPr>
            <w:tcW w:w="2131"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14 dienas</w:t>
            </w:r>
          </w:p>
        </w:tc>
        <w:tc>
          <w:tcPr>
            <w:tcW w:w="2131"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Eksperimentālā vērtība</w:t>
            </w:r>
          </w:p>
        </w:tc>
      </w:tr>
    </w:tbl>
    <w:p w:rsidR="00A90397" w:rsidRPr="00262A14" w:rsidRDefault="00A90397" w:rsidP="00A90397">
      <w:pPr>
        <w:spacing w:after="0" w:line="240" w:lineRule="auto"/>
        <w:rPr>
          <w:rFonts w:ascii="Times New Roman" w:hAnsi="Times New Roman" w:cs="Times New Roman"/>
          <w:sz w:val="20"/>
          <w:szCs w:val="20"/>
        </w:rPr>
      </w:pPr>
    </w:p>
    <w:p w:rsidR="00A90397" w:rsidRPr="00AA6B9E" w:rsidRDefault="00A90397" w:rsidP="00A90397">
      <w:pPr>
        <w:spacing w:after="0" w:line="240" w:lineRule="auto"/>
        <w:rPr>
          <w:rFonts w:ascii="Times New Roman" w:hAnsi="Times New Roman" w:cs="Times New Roman"/>
          <w:b/>
          <w:sz w:val="20"/>
          <w:szCs w:val="20"/>
          <w:u w:val="single"/>
        </w:rPr>
      </w:pPr>
      <w:r w:rsidRPr="00AA6B9E">
        <w:rPr>
          <w:rFonts w:ascii="Times New Roman" w:hAnsi="Times New Roman" w:cs="Times New Roman"/>
          <w:b/>
          <w:sz w:val="20"/>
          <w:szCs w:val="20"/>
          <w:u w:val="single"/>
        </w:rPr>
        <w:t>Secinājums</w:t>
      </w:r>
    </w:p>
    <w:p w:rsidR="00A90397" w:rsidRPr="00262A14" w:rsidRDefault="00A90397" w:rsidP="00A90397">
      <w:pPr>
        <w:tabs>
          <w:tab w:val="left" w:pos="1946"/>
        </w:tabs>
        <w:spacing w:after="0" w:line="240" w:lineRule="auto"/>
        <w:rPr>
          <w:rFonts w:ascii="Times New Roman" w:hAnsi="Times New Roman" w:cs="Times New Roman"/>
          <w:sz w:val="20"/>
          <w:szCs w:val="20"/>
        </w:rPr>
      </w:pPr>
      <w:r w:rsidRPr="00262A14">
        <w:rPr>
          <w:rFonts w:ascii="Times New Roman" w:hAnsi="Times New Roman" w:cs="Times New Roman"/>
          <w:sz w:val="20"/>
          <w:szCs w:val="20"/>
        </w:rPr>
        <w:t>Ūdenī sadalās lēni</w:t>
      </w:r>
      <w:r>
        <w:rPr>
          <w:rFonts w:ascii="Times New Roman" w:hAnsi="Times New Roman" w:cs="Times New Roman"/>
          <w:sz w:val="20"/>
          <w:szCs w:val="20"/>
        </w:rPr>
        <w:tab/>
      </w:r>
    </w:p>
    <w:p w:rsidR="00A90397" w:rsidRPr="00192956" w:rsidRDefault="00A90397" w:rsidP="00A90397">
      <w:pPr>
        <w:pStyle w:val="ListParagraph"/>
        <w:numPr>
          <w:ilvl w:val="1"/>
          <w:numId w:val="1"/>
        </w:numPr>
        <w:spacing w:after="0" w:line="240" w:lineRule="auto"/>
        <w:rPr>
          <w:rFonts w:ascii="Times New Roman" w:hAnsi="Times New Roman" w:cs="Times New Roman"/>
          <w:b/>
          <w:sz w:val="20"/>
          <w:szCs w:val="20"/>
        </w:rPr>
      </w:pPr>
      <w:r w:rsidRPr="00192956">
        <w:rPr>
          <w:rFonts w:ascii="Times New Roman" w:hAnsi="Times New Roman" w:cs="Times New Roman"/>
          <w:b/>
          <w:sz w:val="20"/>
          <w:szCs w:val="20"/>
        </w:rPr>
        <w:t>Bioakumulācijas potenciāls</w:t>
      </w:r>
    </w:p>
    <w:p w:rsidR="00A90397" w:rsidRPr="00262A14" w:rsidRDefault="00A90397" w:rsidP="00A90397">
      <w:pPr>
        <w:spacing w:after="0" w:line="240" w:lineRule="auto"/>
        <w:rPr>
          <w:rFonts w:ascii="Times New Roman" w:hAnsi="Times New Roman" w:cs="Times New Roman"/>
          <w:sz w:val="20"/>
          <w:szCs w:val="20"/>
          <w:u w:val="single"/>
        </w:rPr>
      </w:pPr>
      <w:r w:rsidRPr="00262A14">
        <w:rPr>
          <w:rFonts w:ascii="Times New Roman" w:hAnsi="Times New Roman" w:cs="Times New Roman"/>
          <w:sz w:val="20"/>
          <w:szCs w:val="20"/>
          <w:u w:val="single"/>
        </w:rPr>
        <w:t>NIKOSULFURONS 6%OD</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Log Kow</w:t>
      </w:r>
    </w:p>
    <w:tbl>
      <w:tblPr>
        <w:tblStyle w:val="TableGrid"/>
        <w:tblW w:w="0" w:type="auto"/>
        <w:tblLook w:val="04A0" w:firstRow="1" w:lastRow="0" w:firstColumn="1" w:lastColumn="0" w:noHBand="0" w:noVBand="1"/>
      </w:tblPr>
      <w:tblGrid>
        <w:gridCol w:w="2130"/>
        <w:gridCol w:w="2130"/>
        <w:gridCol w:w="2131"/>
        <w:gridCol w:w="2131"/>
      </w:tblGrid>
      <w:tr w:rsidR="00A90397" w:rsidRPr="00AA6B9E" w:rsidTr="00BB36AE">
        <w:tc>
          <w:tcPr>
            <w:tcW w:w="2130" w:type="dxa"/>
          </w:tcPr>
          <w:p w:rsidR="00A90397" w:rsidRPr="00AA6B9E" w:rsidRDefault="00A90397" w:rsidP="00A90397">
            <w:pPr>
              <w:rPr>
                <w:rFonts w:ascii="Times New Roman" w:hAnsi="Times New Roman" w:cs="Times New Roman"/>
                <w:b/>
                <w:sz w:val="16"/>
                <w:szCs w:val="16"/>
              </w:rPr>
            </w:pPr>
            <w:r w:rsidRPr="00AA6B9E">
              <w:rPr>
                <w:rFonts w:ascii="Times New Roman" w:hAnsi="Times New Roman" w:cs="Times New Roman"/>
                <w:b/>
                <w:sz w:val="16"/>
                <w:szCs w:val="16"/>
              </w:rPr>
              <w:t>Metode</w:t>
            </w:r>
          </w:p>
        </w:tc>
        <w:tc>
          <w:tcPr>
            <w:tcW w:w="2130" w:type="dxa"/>
          </w:tcPr>
          <w:p w:rsidR="00A90397" w:rsidRPr="00AA6B9E" w:rsidRDefault="00A90397" w:rsidP="00A90397">
            <w:pPr>
              <w:rPr>
                <w:rFonts w:ascii="Times New Roman" w:hAnsi="Times New Roman" w:cs="Times New Roman"/>
                <w:b/>
                <w:sz w:val="16"/>
                <w:szCs w:val="16"/>
              </w:rPr>
            </w:pPr>
            <w:r w:rsidRPr="00AA6B9E">
              <w:rPr>
                <w:rFonts w:ascii="Times New Roman" w:hAnsi="Times New Roman" w:cs="Times New Roman"/>
                <w:b/>
                <w:sz w:val="16"/>
                <w:szCs w:val="16"/>
              </w:rPr>
              <w:t>Vērtība</w:t>
            </w:r>
          </w:p>
        </w:tc>
        <w:tc>
          <w:tcPr>
            <w:tcW w:w="2131" w:type="dxa"/>
          </w:tcPr>
          <w:p w:rsidR="00A90397" w:rsidRPr="00AA6B9E" w:rsidRDefault="00A90397" w:rsidP="00A90397">
            <w:pPr>
              <w:rPr>
                <w:rFonts w:ascii="Times New Roman" w:hAnsi="Times New Roman" w:cs="Times New Roman"/>
                <w:b/>
                <w:sz w:val="16"/>
                <w:szCs w:val="16"/>
              </w:rPr>
            </w:pPr>
            <w:r w:rsidRPr="00AA6B9E">
              <w:rPr>
                <w:rFonts w:ascii="Times New Roman" w:hAnsi="Times New Roman" w:cs="Times New Roman"/>
                <w:b/>
                <w:sz w:val="16"/>
                <w:szCs w:val="16"/>
              </w:rPr>
              <w:t>Temperatūra</w:t>
            </w:r>
          </w:p>
        </w:tc>
        <w:tc>
          <w:tcPr>
            <w:tcW w:w="2131" w:type="dxa"/>
          </w:tcPr>
          <w:p w:rsidR="00A90397" w:rsidRPr="00AA6B9E" w:rsidRDefault="00A90397" w:rsidP="00A90397">
            <w:pPr>
              <w:rPr>
                <w:rFonts w:ascii="Times New Roman" w:hAnsi="Times New Roman" w:cs="Times New Roman"/>
                <w:b/>
                <w:sz w:val="16"/>
                <w:szCs w:val="16"/>
              </w:rPr>
            </w:pPr>
            <w:r w:rsidRPr="00AA6B9E">
              <w:rPr>
                <w:rFonts w:ascii="Times New Roman" w:hAnsi="Times New Roman" w:cs="Times New Roman"/>
                <w:b/>
                <w:sz w:val="16"/>
                <w:szCs w:val="16"/>
              </w:rPr>
              <w:t>Vērtības noteikšana</w:t>
            </w:r>
          </w:p>
        </w:tc>
      </w:tr>
      <w:tr w:rsidR="00A90397" w:rsidRPr="00AA6B9E" w:rsidTr="00BB36AE">
        <w:tc>
          <w:tcPr>
            <w:tcW w:w="2130" w:type="dxa"/>
          </w:tcPr>
          <w:p w:rsidR="00A90397" w:rsidRPr="00AA6B9E" w:rsidRDefault="00A90397" w:rsidP="00A90397">
            <w:pPr>
              <w:rPr>
                <w:rFonts w:ascii="Times New Roman" w:hAnsi="Times New Roman" w:cs="Times New Roman"/>
                <w:sz w:val="16"/>
                <w:szCs w:val="16"/>
              </w:rPr>
            </w:pPr>
          </w:p>
        </w:tc>
        <w:tc>
          <w:tcPr>
            <w:tcW w:w="2130"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Dati nav pieejami</w:t>
            </w:r>
          </w:p>
        </w:tc>
        <w:tc>
          <w:tcPr>
            <w:tcW w:w="2131" w:type="dxa"/>
          </w:tcPr>
          <w:p w:rsidR="00A90397" w:rsidRPr="00AA6B9E" w:rsidRDefault="00A90397" w:rsidP="00A90397">
            <w:pPr>
              <w:rPr>
                <w:rFonts w:ascii="Times New Roman" w:hAnsi="Times New Roman" w:cs="Times New Roman"/>
                <w:sz w:val="16"/>
                <w:szCs w:val="16"/>
              </w:rPr>
            </w:pPr>
          </w:p>
        </w:tc>
        <w:tc>
          <w:tcPr>
            <w:tcW w:w="2131" w:type="dxa"/>
          </w:tcPr>
          <w:p w:rsidR="00A90397" w:rsidRPr="00AA6B9E" w:rsidRDefault="00A90397" w:rsidP="00A90397">
            <w:pPr>
              <w:rPr>
                <w:rFonts w:ascii="Times New Roman" w:hAnsi="Times New Roman" w:cs="Times New Roman"/>
                <w:sz w:val="16"/>
                <w:szCs w:val="16"/>
              </w:rPr>
            </w:pPr>
          </w:p>
        </w:tc>
      </w:tr>
    </w:tbl>
    <w:p w:rsidR="00A90397" w:rsidRPr="00262A14" w:rsidRDefault="00A90397" w:rsidP="00A90397">
      <w:pPr>
        <w:spacing w:after="0" w:line="240" w:lineRule="auto"/>
        <w:rPr>
          <w:rFonts w:ascii="Times New Roman" w:hAnsi="Times New Roman" w:cs="Times New Roman"/>
          <w:sz w:val="20"/>
          <w:szCs w:val="20"/>
        </w:rPr>
      </w:pP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u w:val="single"/>
        </w:rPr>
        <w:t>NIKOSULFURONS</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Log Kow</w:t>
      </w:r>
    </w:p>
    <w:tbl>
      <w:tblPr>
        <w:tblStyle w:val="TableGrid"/>
        <w:tblW w:w="0" w:type="auto"/>
        <w:tblLook w:val="04A0" w:firstRow="1" w:lastRow="0" w:firstColumn="1" w:lastColumn="0" w:noHBand="0" w:noVBand="1"/>
      </w:tblPr>
      <w:tblGrid>
        <w:gridCol w:w="2130"/>
        <w:gridCol w:w="2130"/>
        <w:gridCol w:w="2131"/>
        <w:gridCol w:w="2131"/>
      </w:tblGrid>
      <w:tr w:rsidR="00A90397" w:rsidRPr="00AA6B9E" w:rsidTr="00BB36AE">
        <w:tc>
          <w:tcPr>
            <w:tcW w:w="2130" w:type="dxa"/>
          </w:tcPr>
          <w:p w:rsidR="00A90397" w:rsidRPr="00AA6B9E" w:rsidRDefault="00A90397" w:rsidP="00A90397">
            <w:pPr>
              <w:rPr>
                <w:rFonts w:ascii="Times New Roman" w:hAnsi="Times New Roman" w:cs="Times New Roman"/>
                <w:b/>
                <w:sz w:val="16"/>
                <w:szCs w:val="16"/>
              </w:rPr>
            </w:pPr>
            <w:r w:rsidRPr="00AA6B9E">
              <w:rPr>
                <w:rFonts w:ascii="Times New Roman" w:hAnsi="Times New Roman" w:cs="Times New Roman"/>
                <w:b/>
                <w:sz w:val="16"/>
                <w:szCs w:val="16"/>
              </w:rPr>
              <w:t>Metode</w:t>
            </w:r>
          </w:p>
        </w:tc>
        <w:tc>
          <w:tcPr>
            <w:tcW w:w="2130" w:type="dxa"/>
          </w:tcPr>
          <w:p w:rsidR="00A90397" w:rsidRPr="00AA6B9E" w:rsidRDefault="00A90397" w:rsidP="00A90397">
            <w:pPr>
              <w:rPr>
                <w:rFonts w:ascii="Times New Roman" w:hAnsi="Times New Roman" w:cs="Times New Roman"/>
                <w:b/>
                <w:sz w:val="16"/>
                <w:szCs w:val="16"/>
              </w:rPr>
            </w:pPr>
            <w:r w:rsidRPr="00AA6B9E">
              <w:rPr>
                <w:rFonts w:ascii="Times New Roman" w:hAnsi="Times New Roman" w:cs="Times New Roman"/>
                <w:b/>
                <w:sz w:val="16"/>
                <w:szCs w:val="16"/>
              </w:rPr>
              <w:t>Vērtība</w:t>
            </w:r>
          </w:p>
        </w:tc>
        <w:tc>
          <w:tcPr>
            <w:tcW w:w="2131" w:type="dxa"/>
          </w:tcPr>
          <w:p w:rsidR="00A90397" w:rsidRPr="00AA6B9E" w:rsidRDefault="00A90397" w:rsidP="00A90397">
            <w:pPr>
              <w:rPr>
                <w:rFonts w:ascii="Times New Roman" w:hAnsi="Times New Roman" w:cs="Times New Roman"/>
                <w:b/>
                <w:sz w:val="16"/>
                <w:szCs w:val="16"/>
              </w:rPr>
            </w:pPr>
            <w:r w:rsidRPr="00AA6B9E">
              <w:rPr>
                <w:rFonts w:ascii="Times New Roman" w:hAnsi="Times New Roman" w:cs="Times New Roman"/>
                <w:b/>
                <w:sz w:val="16"/>
                <w:szCs w:val="16"/>
              </w:rPr>
              <w:t>Temperatūra</w:t>
            </w:r>
          </w:p>
        </w:tc>
        <w:tc>
          <w:tcPr>
            <w:tcW w:w="2131" w:type="dxa"/>
          </w:tcPr>
          <w:p w:rsidR="00A90397" w:rsidRPr="00AA6B9E" w:rsidRDefault="00A90397" w:rsidP="00A90397">
            <w:pPr>
              <w:rPr>
                <w:rFonts w:ascii="Times New Roman" w:hAnsi="Times New Roman" w:cs="Times New Roman"/>
                <w:b/>
                <w:sz w:val="16"/>
                <w:szCs w:val="16"/>
              </w:rPr>
            </w:pPr>
            <w:r w:rsidRPr="00AA6B9E">
              <w:rPr>
                <w:rFonts w:ascii="Times New Roman" w:hAnsi="Times New Roman" w:cs="Times New Roman"/>
                <w:b/>
                <w:sz w:val="16"/>
                <w:szCs w:val="16"/>
              </w:rPr>
              <w:t>Vērtības noteikšana</w:t>
            </w:r>
          </w:p>
        </w:tc>
      </w:tr>
      <w:tr w:rsidR="00A90397" w:rsidRPr="00AA6B9E" w:rsidTr="00BB36AE">
        <w:tc>
          <w:tcPr>
            <w:tcW w:w="2130" w:type="dxa"/>
          </w:tcPr>
          <w:p w:rsidR="00A90397" w:rsidRPr="00AA6B9E" w:rsidRDefault="00A90397" w:rsidP="00A90397">
            <w:pPr>
              <w:rPr>
                <w:rFonts w:ascii="Times New Roman" w:hAnsi="Times New Roman" w:cs="Times New Roman"/>
                <w:sz w:val="16"/>
                <w:szCs w:val="16"/>
              </w:rPr>
            </w:pPr>
          </w:p>
        </w:tc>
        <w:tc>
          <w:tcPr>
            <w:tcW w:w="2130"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0,61</w:t>
            </w:r>
          </w:p>
        </w:tc>
        <w:tc>
          <w:tcPr>
            <w:tcW w:w="2131" w:type="dxa"/>
          </w:tcPr>
          <w:p w:rsidR="00A90397" w:rsidRPr="00AA6B9E" w:rsidRDefault="00A90397" w:rsidP="00A90397">
            <w:pPr>
              <w:rPr>
                <w:rFonts w:ascii="Times New Roman" w:hAnsi="Times New Roman" w:cs="Times New Roman"/>
                <w:sz w:val="16"/>
                <w:szCs w:val="16"/>
              </w:rPr>
            </w:pPr>
          </w:p>
        </w:tc>
        <w:tc>
          <w:tcPr>
            <w:tcW w:w="2131" w:type="dxa"/>
          </w:tcPr>
          <w:p w:rsidR="00A90397" w:rsidRPr="00AA6B9E" w:rsidRDefault="00A90397" w:rsidP="00A90397">
            <w:pPr>
              <w:rPr>
                <w:rFonts w:ascii="Times New Roman" w:hAnsi="Times New Roman" w:cs="Times New Roman"/>
                <w:sz w:val="16"/>
                <w:szCs w:val="16"/>
              </w:rPr>
            </w:pPr>
          </w:p>
        </w:tc>
      </w:tr>
    </w:tbl>
    <w:p w:rsidR="00A90397" w:rsidRPr="00262A14" w:rsidRDefault="00A90397" w:rsidP="00A90397">
      <w:pPr>
        <w:spacing w:after="0" w:line="240" w:lineRule="auto"/>
        <w:rPr>
          <w:rFonts w:ascii="Times New Roman" w:hAnsi="Times New Roman" w:cs="Times New Roman"/>
          <w:sz w:val="20"/>
          <w:szCs w:val="20"/>
        </w:rPr>
      </w:pP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2-etilheksān-1-ols</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Biokoncentrācijas faktors (BFC), citi ūdens organismi</w:t>
      </w:r>
    </w:p>
    <w:tbl>
      <w:tblPr>
        <w:tblStyle w:val="TableGrid"/>
        <w:tblW w:w="0" w:type="auto"/>
        <w:tblLook w:val="04A0" w:firstRow="1" w:lastRow="0" w:firstColumn="1" w:lastColumn="0" w:noHBand="0" w:noVBand="1"/>
      </w:tblPr>
      <w:tblGrid>
        <w:gridCol w:w="1420"/>
        <w:gridCol w:w="1420"/>
        <w:gridCol w:w="1420"/>
        <w:gridCol w:w="1420"/>
        <w:gridCol w:w="1421"/>
        <w:gridCol w:w="1421"/>
      </w:tblGrid>
      <w:tr w:rsidR="00A90397" w:rsidRPr="00AA6B9E" w:rsidTr="00BB36AE">
        <w:tc>
          <w:tcPr>
            <w:tcW w:w="1420" w:type="dxa"/>
          </w:tcPr>
          <w:p w:rsidR="00A90397" w:rsidRPr="00AA6B9E" w:rsidRDefault="00A90397" w:rsidP="00A90397">
            <w:pPr>
              <w:rPr>
                <w:rFonts w:ascii="Times New Roman" w:hAnsi="Times New Roman" w:cs="Times New Roman"/>
                <w:b/>
                <w:sz w:val="16"/>
                <w:szCs w:val="16"/>
              </w:rPr>
            </w:pPr>
            <w:r w:rsidRPr="00AA6B9E">
              <w:rPr>
                <w:rFonts w:ascii="Times New Roman" w:hAnsi="Times New Roman" w:cs="Times New Roman"/>
                <w:b/>
                <w:sz w:val="16"/>
                <w:szCs w:val="16"/>
              </w:rPr>
              <w:t>Parametrs</w:t>
            </w:r>
          </w:p>
        </w:tc>
        <w:tc>
          <w:tcPr>
            <w:tcW w:w="1420" w:type="dxa"/>
          </w:tcPr>
          <w:p w:rsidR="00A90397" w:rsidRPr="00AA6B9E" w:rsidRDefault="00A90397" w:rsidP="00A90397">
            <w:pPr>
              <w:rPr>
                <w:rFonts w:ascii="Times New Roman" w:hAnsi="Times New Roman" w:cs="Times New Roman"/>
                <w:b/>
                <w:sz w:val="16"/>
                <w:szCs w:val="16"/>
              </w:rPr>
            </w:pPr>
            <w:r w:rsidRPr="00AA6B9E">
              <w:rPr>
                <w:rFonts w:ascii="Times New Roman" w:hAnsi="Times New Roman" w:cs="Times New Roman"/>
                <w:b/>
                <w:sz w:val="16"/>
                <w:szCs w:val="16"/>
              </w:rPr>
              <w:t xml:space="preserve">Metode </w:t>
            </w:r>
          </w:p>
        </w:tc>
        <w:tc>
          <w:tcPr>
            <w:tcW w:w="1420" w:type="dxa"/>
          </w:tcPr>
          <w:p w:rsidR="00A90397" w:rsidRPr="00AA6B9E" w:rsidRDefault="00A90397" w:rsidP="00A90397">
            <w:pPr>
              <w:rPr>
                <w:rFonts w:ascii="Times New Roman" w:hAnsi="Times New Roman" w:cs="Times New Roman"/>
                <w:b/>
                <w:sz w:val="16"/>
                <w:szCs w:val="16"/>
              </w:rPr>
            </w:pPr>
            <w:r w:rsidRPr="00AA6B9E">
              <w:rPr>
                <w:rFonts w:ascii="Times New Roman" w:hAnsi="Times New Roman" w:cs="Times New Roman"/>
                <w:b/>
                <w:sz w:val="16"/>
                <w:szCs w:val="16"/>
              </w:rPr>
              <w:t>Vērtība</w:t>
            </w:r>
          </w:p>
        </w:tc>
        <w:tc>
          <w:tcPr>
            <w:tcW w:w="1420" w:type="dxa"/>
          </w:tcPr>
          <w:p w:rsidR="00A90397" w:rsidRPr="00AA6B9E" w:rsidRDefault="00A90397" w:rsidP="00A90397">
            <w:pPr>
              <w:rPr>
                <w:rFonts w:ascii="Times New Roman" w:hAnsi="Times New Roman" w:cs="Times New Roman"/>
                <w:b/>
                <w:sz w:val="16"/>
                <w:szCs w:val="16"/>
              </w:rPr>
            </w:pPr>
            <w:r w:rsidRPr="00AA6B9E">
              <w:rPr>
                <w:rFonts w:ascii="Times New Roman" w:hAnsi="Times New Roman" w:cs="Times New Roman"/>
                <w:b/>
                <w:sz w:val="16"/>
                <w:szCs w:val="16"/>
              </w:rPr>
              <w:t>Ilgums</w:t>
            </w:r>
          </w:p>
        </w:tc>
        <w:tc>
          <w:tcPr>
            <w:tcW w:w="1421" w:type="dxa"/>
          </w:tcPr>
          <w:p w:rsidR="00A90397" w:rsidRPr="00AA6B9E" w:rsidRDefault="00A90397" w:rsidP="00A90397">
            <w:pPr>
              <w:rPr>
                <w:rFonts w:ascii="Times New Roman" w:hAnsi="Times New Roman" w:cs="Times New Roman"/>
                <w:b/>
                <w:sz w:val="16"/>
                <w:szCs w:val="16"/>
              </w:rPr>
            </w:pPr>
            <w:r w:rsidRPr="00AA6B9E">
              <w:rPr>
                <w:rFonts w:ascii="Times New Roman" w:hAnsi="Times New Roman" w:cs="Times New Roman"/>
                <w:b/>
                <w:sz w:val="16"/>
                <w:szCs w:val="16"/>
              </w:rPr>
              <w:t>Sugas</w:t>
            </w:r>
          </w:p>
        </w:tc>
        <w:tc>
          <w:tcPr>
            <w:tcW w:w="1421" w:type="dxa"/>
          </w:tcPr>
          <w:p w:rsidR="00A90397" w:rsidRPr="00AA6B9E" w:rsidRDefault="00A90397" w:rsidP="00A90397">
            <w:pPr>
              <w:rPr>
                <w:rFonts w:ascii="Times New Roman" w:hAnsi="Times New Roman" w:cs="Times New Roman"/>
                <w:b/>
                <w:sz w:val="16"/>
                <w:szCs w:val="16"/>
              </w:rPr>
            </w:pPr>
            <w:r w:rsidRPr="00AA6B9E">
              <w:rPr>
                <w:rFonts w:ascii="Times New Roman" w:hAnsi="Times New Roman" w:cs="Times New Roman"/>
                <w:b/>
                <w:sz w:val="16"/>
                <w:szCs w:val="16"/>
              </w:rPr>
              <w:t>Vērtības noteikšana</w:t>
            </w:r>
          </w:p>
        </w:tc>
      </w:tr>
      <w:tr w:rsidR="00A90397" w:rsidRPr="00AA6B9E" w:rsidTr="00BB36AE">
        <w:tc>
          <w:tcPr>
            <w:tcW w:w="1420"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 xml:space="preserve">BFC </w:t>
            </w:r>
          </w:p>
        </w:tc>
        <w:tc>
          <w:tcPr>
            <w:tcW w:w="1420"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BFCWIN</w:t>
            </w:r>
          </w:p>
        </w:tc>
        <w:tc>
          <w:tcPr>
            <w:tcW w:w="1420"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25,33</w:t>
            </w:r>
          </w:p>
        </w:tc>
        <w:tc>
          <w:tcPr>
            <w:tcW w:w="1420" w:type="dxa"/>
          </w:tcPr>
          <w:p w:rsidR="00A90397" w:rsidRPr="00AA6B9E" w:rsidRDefault="00A90397" w:rsidP="00A90397">
            <w:pPr>
              <w:rPr>
                <w:rFonts w:ascii="Times New Roman" w:hAnsi="Times New Roman" w:cs="Times New Roman"/>
                <w:sz w:val="16"/>
                <w:szCs w:val="16"/>
              </w:rPr>
            </w:pPr>
          </w:p>
        </w:tc>
        <w:tc>
          <w:tcPr>
            <w:tcW w:w="1421" w:type="dxa"/>
          </w:tcPr>
          <w:p w:rsidR="00A90397" w:rsidRPr="00AA6B9E" w:rsidRDefault="00A90397" w:rsidP="00A90397">
            <w:pPr>
              <w:rPr>
                <w:rFonts w:ascii="Times New Roman" w:hAnsi="Times New Roman" w:cs="Times New Roman"/>
                <w:sz w:val="16"/>
                <w:szCs w:val="16"/>
              </w:rPr>
            </w:pPr>
          </w:p>
        </w:tc>
        <w:tc>
          <w:tcPr>
            <w:tcW w:w="1421"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Aprēķinātā vērtība</w:t>
            </w:r>
          </w:p>
        </w:tc>
      </w:tr>
    </w:tbl>
    <w:p w:rsidR="00A90397" w:rsidRPr="00262A14" w:rsidRDefault="00A90397" w:rsidP="00A90397">
      <w:pPr>
        <w:spacing w:after="0" w:line="240" w:lineRule="auto"/>
        <w:rPr>
          <w:rFonts w:ascii="Times New Roman" w:hAnsi="Times New Roman" w:cs="Times New Roman"/>
          <w:sz w:val="20"/>
          <w:szCs w:val="20"/>
        </w:rPr>
      </w:pP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Log Kow</w:t>
      </w:r>
    </w:p>
    <w:tbl>
      <w:tblPr>
        <w:tblStyle w:val="TableGrid"/>
        <w:tblW w:w="0" w:type="auto"/>
        <w:tblLook w:val="04A0" w:firstRow="1" w:lastRow="0" w:firstColumn="1" w:lastColumn="0" w:noHBand="0" w:noVBand="1"/>
      </w:tblPr>
      <w:tblGrid>
        <w:gridCol w:w="2130"/>
        <w:gridCol w:w="2130"/>
        <w:gridCol w:w="2131"/>
        <w:gridCol w:w="2131"/>
      </w:tblGrid>
      <w:tr w:rsidR="00A90397" w:rsidRPr="00DF4C58" w:rsidTr="00BB36AE">
        <w:tc>
          <w:tcPr>
            <w:tcW w:w="2130" w:type="dxa"/>
          </w:tcPr>
          <w:p w:rsidR="00A90397" w:rsidRPr="00DF4C58" w:rsidRDefault="00A90397" w:rsidP="00A90397">
            <w:pPr>
              <w:rPr>
                <w:rFonts w:ascii="Times New Roman" w:hAnsi="Times New Roman" w:cs="Times New Roman"/>
                <w:b/>
                <w:sz w:val="16"/>
                <w:szCs w:val="16"/>
              </w:rPr>
            </w:pPr>
            <w:r w:rsidRPr="00DF4C58">
              <w:rPr>
                <w:rFonts w:ascii="Times New Roman" w:hAnsi="Times New Roman" w:cs="Times New Roman"/>
                <w:b/>
                <w:sz w:val="16"/>
                <w:szCs w:val="16"/>
              </w:rPr>
              <w:t>Metode</w:t>
            </w:r>
          </w:p>
        </w:tc>
        <w:tc>
          <w:tcPr>
            <w:tcW w:w="2130" w:type="dxa"/>
          </w:tcPr>
          <w:p w:rsidR="00A90397" w:rsidRPr="00DF4C58" w:rsidRDefault="00A90397" w:rsidP="00A90397">
            <w:pPr>
              <w:rPr>
                <w:rFonts w:ascii="Times New Roman" w:hAnsi="Times New Roman" w:cs="Times New Roman"/>
                <w:b/>
                <w:sz w:val="16"/>
                <w:szCs w:val="16"/>
              </w:rPr>
            </w:pPr>
            <w:r w:rsidRPr="00DF4C58">
              <w:rPr>
                <w:rFonts w:ascii="Times New Roman" w:hAnsi="Times New Roman" w:cs="Times New Roman"/>
                <w:b/>
                <w:sz w:val="16"/>
                <w:szCs w:val="16"/>
              </w:rPr>
              <w:t>Vērtība</w:t>
            </w:r>
          </w:p>
        </w:tc>
        <w:tc>
          <w:tcPr>
            <w:tcW w:w="2131" w:type="dxa"/>
          </w:tcPr>
          <w:p w:rsidR="00A90397" w:rsidRPr="00DF4C58" w:rsidRDefault="00A90397" w:rsidP="00A90397">
            <w:pPr>
              <w:rPr>
                <w:rFonts w:ascii="Times New Roman" w:hAnsi="Times New Roman" w:cs="Times New Roman"/>
                <w:b/>
                <w:sz w:val="16"/>
                <w:szCs w:val="16"/>
              </w:rPr>
            </w:pPr>
            <w:r w:rsidRPr="00DF4C58">
              <w:rPr>
                <w:rFonts w:ascii="Times New Roman" w:hAnsi="Times New Roman" w:cs="Times New Roman"/>
                <w:b/>
                <w:sz w:val="16"/>
                <w:szCs w:val="16"/>
              </w:rPr>
              <w:t>Temperatūra</w:t>
            </w:r>
          </w:p>
        </w:tc>
        <w:tc>
          <w:tcPr>
            <w:tcW w:w="2131" w:type="dxa"/>
          </w:tcPr>
          <w:p w:rsidR="00A90397" w:rsidRPr="00DF4C58" w:rsidRDefault="00A90397" w:rsidP="00A90397">
            <w:pPr>
              <w:rPr>
                <w:rFonts w:ascii="Times New Roman" w:hAnsi="Times New Roman" w:cs="Times New Roman"/>
                <w:b/>
                <w:sz w:val="16"/>
                <w:szCs w:val="16"/>
              </w:rPr>
            </w:pPr>
            <w:r w:rsidRPr="00DF4C58">
              <w:rPr>
                <w:rFonts w:ascii="Times New Roman" w:hAnsi="Times New Roman" w:cs="Times New Roman"/>
                <w:b/>
                <w:sz w:val="16"/>
                <w:szCs w:val="16"/>
              </w:rPr>
              <w:t>Vērtības noteikšana</w:t>
            </w:r>
          </w:p>
        </w:tc>
      </w:tr>
      <w:tr w:rsidR="00A90397" w:rsidRPr="00AA6B9E" w:rsidTr="00BB36AE">
        <w:tc>
          <w:tcPr>
            <w:tcW w:w="2130"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OECD117</w:t>
            </w:r>
          </w:p>
        </w:tc>
        <w:tc>
          <w:tcPr>
            <w:tcW w:w="2130"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2,9</w:t>
            </w:r>
          </w:p>
        </w:tc>
        <w:tc>
          <w:tcPr>
            <w:tcW w:w="2131"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25</w:t>
            </w:r>
            <w:r w:rsidRPr="00AA6B9E">
              <w:rPr>
                <w:rFonts w:ascii="Times New Roman" w:hAnsi="Times New Roman" w:cs="Times New Roman"/>
                <w:sz w:val="16"/>
                <w:szCs w:val="16"/>
                <w:vertAlign w:val="superscript"/>
              </w:rPr>
              <w:t>o</w:t>
            </w:r>
            <w:r w:rsidRPr="00AA6B9E">
              <w:rPr>
                <w:rFonts w:ascii="Times New Roman" w:hAnsi="Times New Roman" w:cs="Times New Roman"/>
                <w:sz w:val="16"/>
                <w:szCs w:val="16"/>
              </w:rPr>
              <w:t>C</w:t>
            </w:r>
          </w:p>
        </w:tc>
        <w:tc>
          <w:tcPr>
            <w:tcW w:w="2131"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Eksperimentāla vērtība</w:t>
            </w:r>
          </w:p>
        </w:tc>
      </w:tr>
    </w:tbl>
    <w:p w:rsidR="00A90397" w:rsidRPr="00262A14" w:rsidRDefault="00A90397" w:rsidP="00A90397">
      <w:pPr>
        <w:spacing w:after="0" w:line="240" w:lineRule="auto"/>
        <w:rPr>
          <w:rFonts w:ascii="Times New Roman" w:hAnsi="Times New Roman" w:cs="Times New Roman"/>
          <w:sz w:val="20"/>
          <w:szCs w:val="20"/>
        </w:rPr>
      </w:pPr>
    </w:p>
    <w:p w:rsidR="00A90397" w:rsidRPr="00AA6B9E" w:rsidRDefault="00A90397" w:rsidP="00A90397">
      <w:pPr>
        <w:spacing w:after="0" w:line="240" w:lineRule="auto"/>
        <w:rPr>
          <w:rFonts w:ascii="Times New Roman" w:hAnsi="Times New Roman" w:cs="Times New Roman"/>
          <w:b/>
          <w:sz w:val="20"/>
          <w:szCs w:val="20"/>
          <w:u w:val="single"/>
        </w:rPr>
      </w:pPr>
      <w:r w:rsidRPr="00AA6B9E">
        <w:rPr>
          <w:rFonts w:ascii="Times New Roman" w:hAnsi="Times New Roman" w:cs="Times New Roman"/>
          <w:b/>
          <w:sz w:val="20"/>
          <w:szCs w:val="20"/>
          <w:u w:val="single"/>
        </w:rPr>
        <w:t>Secinājums</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Zems bioakumulācijas potenciāls (Log Kow&lt;4)</w:t>
      </w:r>
    </w:p>
    <w:p w:rsidR="00A90397" w:rsidRPr="00192956" w:rsidRDefault="00A90397" w:rsidP="00A90397">
      <w:pPr>
        <w:pStyle w:val="ListParagraph"/>
        <w:numPr>
          <w:ilvl w:val="1"/>
          <w:numId w:val="1"/>
        </w:numPr>
        <w:spacing w:after="0" w:line="240" w:lineRule="auto"/>
        <w:rPr>
          <w:rFonts w:ascii="Times New Roman" w:hAnsi="Times New Roman" w:cs="Times New Roman"/>
          <w:b/>
          <w:sz w:val="20"/>
          <w:szCs w:val="20"/>
        </w:rPr>
      </w:pPr>
      <w:r w:rsidRPr="00192956">
        <w:rPr>
          <w:rFonts w:ascii="Times New Roman" w:hAnsi="Times New Roman" w:cs="Times New Roman"/>
          <w:b/>
          <w:sz w:val="20"/>
          <w:szCs w:val="20"/>
        </w:rPr>
        <w:t>Mobilitāte augsnē</w:t>
      </w:r>
    </w:p>
    <w:p w:rsidR="00A90397" w:rsidRPr="00262A14" w:rsidRDefault="00A90397" w:rsidP="00A90397">
      <w:pPr>
        <w:spacing w:after="0" w:line="240" w:lineRule="auto"/>
        <w:rPr>
          <w:rFonts w:ascii="Times New Roman" w:hAnsi="Times New Roman" w:cs="Times New Roman"/>
          <w:sz w:val="20"/>
          <w:szCs w:val="20"/>
          <w:u w:val="single"/>
        </w:rPr>
      </w:pPr>
      <w:r w:rsidRPr="00262A14">
        <w:rPr>
          <w:rFonts w:ascii="Times New Roman" w:hAnsi="Times New Roman" w:cs="Times New Roman"/>
          <w:sz w:val="20"/>
          <w:szCs w:val="20"/>
          <w:u w:val="single"/>
        </w:rPr>
        <w:t>NIKOSULFURONS 6%OD</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Augsnes organiskā oglekļa-ūdens sadalīšanās koeficients ((log) Koc)</w:t>
      </w:r>
    </w:p>
    <w:tbl>
      <w:tblPr>
        <w:tblStyle w:val="TableGrid"/>
        <w:tblW w:w="0" w:type="auto"/>
        <w:tblLook w:val="04A0" w:firstRow="1" w:lastRow="0" w:firstColumn="1" w:lastColumn="0" w:noHBand="0" w:noVBand="1"/>
      </w:tblPr>
      <w:tblGrid>
        <w:gridCol w:w="2130"/>
        <w:gridCol w:w="2130"/>
        <w:gridCol w:w="2130"/>
        <w:gridCol w:w="2131"/>
      </w:tblGrid>
      <w:tr w:rsidR="00A90397" w:rsidRPr="00DF4C58" w:rsidTr="00BB36AE">
        <w:tc>
          <w:tcPr>
            <w:tcW w:w="2130" w:type="dxa"/>
          </w:tcPr>
          <w:p w:rsidR="00A90397" w:rsidRPr="00DF4C58" w:rsidRDefault="00A90397" w:rsidP="00A90397">
            <w:pPr>
              <w:rPr>
                <w:rFonts w:ascii="Times New Roman" w:hAnsi="Times New Roman" w:cs="Times New Roman"/>
                <w:b/>
                <w:sz w:val="16"/>
                <w:szCs w:val="16"/>
              </w:rPr>
            </w:pPr>
            <w:r w:rsidRPr="00DF4C58">
              <w:rPr>
                <w:rFonts w:ascii="Times New Roman" w:hAnsi="Times New Roman" w:cs="Times New Roman"/>
                <w:b/>
                <w:sz w:val="16"/>
                <w:szCs w:val="16"/>
              </w:rPr>
              <w:t>Parametrs</w:t>
            </w:r>
          </w:p>
        </w:tc>
        <w:tc>
          <w:tcPr>
            <w:tcW w:w="2130" w:type="dxa"/>
          </w:tcPr>
          <w:p w:rsidR="00A90397" w:rsidRPr="00DF4C58" w:rsidRDefault="00A90397" w:rsidP="00A90397">
            <w:pPr>
              <w:rPr>
                <w:rFonts w:ascii="Times New Roman" w:hAnsi="Times New Roman" w:cs="Times New Roman"/>
                <w:b/>
                <w:sz w:val="16"/>
                <w:szCs w:val="16"/>
              </w:rPr>
            </w:pPr>
            <w:r w:rsidRPr="00DF4C58">
              <w:rPr>
                <w:rFonts w:ascii="Times New Roman" w:hAnsi="Times New Roman" w:cs="Times New Roman"/>
                <w:b/>
                <w:sz w:val="16"/>
                <w:szCs w:val="16"/>
              </w:rPr>
              <w:t>Metode</w:t>
            </w:r>
          </w:p>
        </w:tc>
        <w:tc>
          <w:tcPr>
            <w:tcW w:w="2130" w:type="dxa"/>
          </w:tcPr>
          <w:p w:rsidR="00A90397" w:rsidRPr="00DF4C58" w:rsidRDefault="00A90397" w:rsidP="00A90397">
            <w:pPr>
              <w:rPr>
                <w:rFonts w:ascii="Times New Roman" w:hAnsi="Times New Roman" w:cs="Times New Roman"/>
                <w:b/>
                <w:sz w:val="16"/>
                <w:szCs w:val="16"/>
              </w:rPr>
            </w:pPr>
            <w:r w:rsidRPr="00DF4C58">
              <w:rPr>
                <w:rFonts w:ascii="Times New Roman" w:hAnsi="Times New Roman" w:cs="Times New Roman"/>
                <w:b/>
                <w:sz w:val="16"/>
                <w:szCs w:val="16"/>
              </w:rPr>
              <w:t>Vērtība</w:t>
            </w:r>
          </w:p>
        </w:tc>
        <w:tc>
          <w:tcPr>
            <w:tcW w:w="2131" w:type="dxa"/>
          </w:tcPr>
          <w:p w:rsidR="00A90397" w:rsidRPr="00DF4C58" w:rsidRDefault="00A90397" w:rsidP="00A90397">
            <w:pPr>
              <w:rPr>
                <w:rFonts w:ascii="Times New Roman" w:hAnsi="Times New Roman" w:cs="Times New Roman"/>
                <w:b/>
                <w:sz w:val="16"/>
                <w:szCs w:val="16"/>
              </w:rPr>
            </w:pPr>
            <w:r w:rsidRPr="00DF4C58">
              <w:rPr>
                <w:rFonts w:ascii="Times New Roman" w:hAnsi="Times New Roman" w:cs="Times New Roman"/>
                <w:b/>
                <w:sz w:val="16"/>
                <w:szCs w:val="16"/>
              </w:rPr>
              <w:t>Vērtības noteikšana</w:t>
            </w:r>
          </w:p>
        </w:tc>
      </w:tr>
      <w:tr w:rsidR="00A90397" w:rsidRPr="00AA6B9E" w:rsidTr="00BB36AE">
        <w:tc>
          <w:tcPr>
            <w:tcW w:w="2130" w:type="dxa"/>
          </w:tcPr>
          <w:p w:rsidR="00A90397" w:rsidRPr="00AA6B9E" w:rsidRDefault="00A90397" w:rsidP="00A90397">
            <w:pPr>
              <w:rPr>
                <w:rFonts w:ascii="Times New Roman" w:hAnsi="Times New Roman" w:cs="Times New Roman"/>
                <w:sz w:val="16"/>
                <w:szCs w:val="16"/>
              </w:rPr>
            </w:pPr>
          </w:p>
        </w:tc>
        <w:tc>
          <w:tcPr>
            <w:tcW w:w="2130" w:type="dxa"/>
          </w:tcPr>
          <w:p w:rsidR="00A90397" w:rsidRPr="00AA6B9E" w:rsidRDefault="00A90397" w:rsidP="00A90397">
            <w:pPr>
              <w:rPr>
                <w:rFonts w:ascii="Times New Roman" w:hAnsi="Times New Roman" w:cs="Times New Roman"/>
                <w:sz w:val="16"/>
                <w:szCs w:val="16"/>
              </w:rPr>
            </w:pPr>
          </w:p>
        </w:tc>
        <w:tc>
          <w:tcPr>
            <w:tcW w:w="2130" w:type="dxa"/>
          </w:tcPr>
          <w:p w:rsidR="00A90397" w:rsidRPr="00AA6B9E" w:rsidRDefault="00A90397" w:rsidP="00A90397">
            <w:pPr>
              <w:rPr>
                <w:rFonts w:ascii="Times New Roman" w:hAnsi="Times New Roman" w:cs="Times New Roman"/>
                <w:sz w:val="16"/>
                <w:szCs w:val="16"/>
              </w:rPr>
            </w:pPr>
          </w:p>
        </w:tc>
        <w:tc>
          <w:tcPr>
            <w:tcW w:w="2131"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Dati nav pieejami</w:t>
            </w:r>
          </w:p>
        </w:tc>
      </w:tr>
    </w:tbl>
    <w:p w:rsidR="00A90397" w:rsidRPr="00262A14" w:rsidRDefault="00A90397" w:rsidP="00A90397">
      <w:pPr>
        <w:spacing w:after="0" w:line="240" w:lineRule="auto"/>
        <w:rPr>
          <w:rFonts w:ascii="Times New Roman" w:hAnsi="Times New Roman" w:cs="Times New Roman"/>
          <w:sz w:val="20"/>
          <w:szCs w:val="20"/>
          <w:u w:val="single"/>
        </w:rPr>
      </w:pPr>
      <w:r w:rsidRPr="00262A14">
        <w:rPr>
          <w:rFonts w:ascii="Times New Roman" w:hAnsi="Times New Roman" w:cs="Times New Roman"/>
          <w:sz w:val="20"/>
          <w:szCs w:val="20"/>
          <w:u w:val="single"/>
        </w:rPr>
        <w:t>NIKOSULFURONS</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(log) Koc</w:t>
      </w:r>
    </w:p>
    <w:tbl>
      <w:tblPr>
        <w:tblStyle w:val="TableGrid"/>
        <w:tblW w:w="0" w:type="auto"/>
        <w:tblLook w:val="04A0" w:firstRow="1" w:lastRow="0" w:firstColumn="1" w:lastColumn="0" w:noHBand="0" w:noVBand="1"/>
      </w:tblPr>
      <w:tblGrid>
        <w:gridCol w:w="2130"/>
        <w:gridCol w:w="2130"/>
        <w:gridCol w:w="2130"/>
        <w:gridCol w:w="2131"/>
      </w:tblGrid>
      <w:tr w:rsidR="00A90397" w:rsidRPr="00DF4C58" w:rsidTr="00BB36AE">
        <w:tc>
          <w:tcPr>
            <w:tcW w:w="2130" w:type="dxa"/>
          </w:tcPr>
          <w:p w:rsidR="00A90397" w:rsidRPr="00DF4C58" w:rsidRDefault="00A90397" w:rsidP="00A90397">
            <w:pPr>
              <w:rPr>
                <w:rFonts w:ascii="Times New Roman" w:hAnsi="Times New Roman" w:cs="Times New Roman"/>
                <w:b/>
                <w:sz w:val="16"/>
                <w:szCs w:val="16"/>
              </w:rPr>
            </w:pPr>
            <w:r w:rsidRPr="00DF4C58">
              <w:rPr>
                <w:rFonts w:ascii="Times New Roman" w:hAnsi="Times New Roman" w:cs="Times New Roman"/>
                <w:b/>
                <w:sz w:val="16"/>
                <w:szCs w:val="16"/>
              </w:rPr>
              <w:t>Parametrs</w:t>
            </w:r>
          </w:p>
        </w:tc>
        <w:tc>
          <w:tcPr>
            <w:tcW w:w="2130" w:type="dxa"/>
          </w:tcPr>
          <w:p w:rsidR="00A90397" w:rsidRPr="00DF4C58" w:rsidRDefault="00A90397" w:rsidP="00A90397">
            <w:pPr>
              <w:rPr>
                <w:rFonts w:ascii="Times New Roman" w:hAnsi="Times New Roman" w:cs="Times New Roman"/>
                <w:b/>
                <w:sz w:val="16"/>
                <w:szCs w:val="16"/>
              </w:rPr>
            </w:pPr>
            <w:r w:rsidRPr="00DF4C58">
              <w:rPr>
                <w:rFonts w:ascii="Times New Roman" w:hAnsi="Times New Roman" w:cs="Times New Roman"/>
                <w:b/>
                <w:sz w:val="16"/>
                <w:szCs w:val="16"/>
              </w:rPr>
              <w:t>Metode</w:t>
            </w:r>
          </w:p>
        </w:tc>
        <w:tc>
          <w:tcPr>
            <w:tcW w:w="2130" w:type="dxa"/>
          </w:tcPr>
          <w:p w:rsidR="00A90397" w:rsidRPr="00DF4C58" w:rsidRDefault="00A90397" w:rsidP="00A90397">
            <w:pPr>
              <w:rPr>
                <w:rFonts w:ascii="Times New Roman" w:hAnsi="Times New Roman" w:cs="Times New Roman"/>
                <w:b/>
                <w:sz w:val="16"/>
                <w:szCs w:val="16"/>
              </w:rPr>
            </w:pPr>
            <w:r w:rsidRPr="00DF4C58">
              <w:rPr>
                <w:rFonts w:ascii="Times New Roman" w:hAnsi="Times New Roman" w:cs="Times New Roman"/>
                <w:b/>
                <w:sz w:val="16"/>
                <w:szCs w:val="16"/>
              </w:rPr>
              <w:t>Vērtība</w:t>
            </w:r>
          </w:p>
        </w:tc>
        <w:tc>
          <w:tcPr>
            <w:tcW w:w="2131" w:type="dxa"/>
          </w:tcPr>
          <w:p w:rsidR="00A90397" w:rsidRPr="00DF4C58" w:rsidRDefault="00A90397" w:rsidP="00A90397">
            <w:pPr>
              <w:rPr>
                <w:rFonts w:ascii="Times New Roman" w:hAnsi="Times New Roman" w:cs="Times New Roman"/>
                <w:b/>
                <w:sz w:val="16"/>
                <w:szCs w:val="16"/>
              </w:rPr>
            </w:pPr>
            <w:r w:rsidRPr="00DF4C58">
              <w:rPr>
                <w:rFonts w:ascii="Times New Roman" w:hAnsi="Times New Roman" w:cs="Times New Roman"/>
                <w:b/>
                <w:sz w:val="16"/>
                <w:szCs w:val="16"/>
              </w:rPr>
              <w:t>Vērtības noteikšana</w:t>
            </w:r>
          </w:p>
        </w:tc>
      </w:tr>
      <w:tr w:rsidR="00A90397" w:rsidRPr="00AA6B9E" w:rsidTr="00BB36AE">
        <w:tc>
          <w:tcPr>
            <w:tcW w:w="2130"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Koc</w:t>
            </w:r>
          </w:p>
        </w:tc>
        <w:tc>
          <w:tcPr>
            <w:tcW w:w="2130" w:type="dxa"/>
          </w:tcPr>
          <w:p w:rsidR="00A90397" w:rsidRPr="00AA6B9E" w:rsidRDefault="00A90397" w:rsidP="00A90397">
            <w:pPr>
              <w:rPr>
                <w:rFonts w:ascii="Times New Roman" w:hAnsi="Times New Roman" w:cs="Times New Roman"/>
                <w:sz w:val="16"/>
                <w:szCs w:val="16"/>
              </w:rPr>
            </w:pPr>
          </w:p>
        </w:tc>
        <w:tc>
          <w:tcPr>
            <w:tcW w:w="2130"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20,7 l/kg</w:t>
            </w:r>
          </w:p>
        </w:tc>
        <w:tc>
          <w:tcPr>
            <w:tcW w:w="2131" w:type="dxa"/>
          </w:tcPr>
          <w:p w:rsidR="00A90397" w:rsidRPr="00AA6B9E" w:rsidRDefault="00A90397" w:rsidP="00A90397">
            <w:pPr>
              <w:rPr>
                <w:rFonts w:ascii="Times New Roman" w:hAnsi="Times New Roman" w:cs="Times New Roman"/>
                <w:sz w:val="16"/>
                <w:szCs w:val="16"/>
              </w:rPr>
            </w:pPr>
          </w:p>
        </w:tc>
      </w:tr>
    </w:tbl>
    <w:p w:rsidR="00A90397" w:rsidRPr="00262A14" w:rsidRDefault="00A90397" w:rsidP="00A90397">
      <w:pPr>
        <w:spacing w:after="0" w:line="240" w:lineRule="auto"/>
        <w:rPr>
          <w:rFonts w:ascii="Times New Roman" w:hAnsi="Times New Roman" w:cs="Times New Roman"/>
          <w:sz w:val="20"/>
          <w:szCs w:val="20"/>
          <w:u w:val="single"/>
        </w:rPr>
      </w:pP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2-etilheksān-1-ols</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(log) Koc</w:t>
      </w:r>
    </w:p>
    <w:tbl>
      <w:tblPr>
        <w:tblStyle w:val="TableGrid"/>
        <w:tblW w:w="0" w:type="auto"/>
        <w:tblLook w:val="04A0" w:firstRow="1" w:lastRow="0" w:firstColumn="1" w:lastColumn="0" w:noHBand="0" w:noVBand="1"/>
      </w:tblPr>
      <w:tblGrid>
        <w:gridCol w:w="2130"/>
        <w:gridCol w:w="2130"/>
        <w:gridCol w:w="2130"/>
        <w:gridCol w:w="2131"/>
      </w:tblGrid>
      <w:tr w:rsidR="00A90397" w:rsidRPr="00DF4C58" w:rsidTr="00BB36AE">
        <w:tc>
          <w:tcPr>
            <w:tcW w:w="2130" w:type="dxa"/>
          </w:tcPr>
          <w:p w:rsidR="00A90397" w:rsidRPr="00DF4C58" w:rsidRDefault="00A90397" w:rsidP="00A90397">
            <w:pPr>
              <w:rPr>
                <w:rFonts w:ascii="Times New Roman" w:hAnsi="Times New Roman" w:cs="Times New Roman"/>
                <w:b/>
                <w:sz w:val="16"/>
                <w:szCs w:val="16"/>
              </w:rPr>
            </w:pPr>
            <w:r w:rsidRPr="00DF4C58">
              <w:rPr>
                <w:rFonts w:ascii="Times New Roman" w:hAnsi="Times New Roman" w:cs="Times New Roman"/>
                <w:b/>
                <w:sz w:val="16"/>
                <w:szCs w:val="16"/>
              </w:rPr>
              <w:t>Parametrs</w:t>
            </w:r>
          </w:p>
        </w:tc>
        <w:tc>
          <w:tcPr>
            <w:tcW w:w="2130" w:type="dxa"/>
          </w:tcPr>
          <w:p w:rsidR="00A90397" w:rsidRPr="00DF4C58" w:rsidRDefault="00A90397" w:rsidP="00A90397">
            <w:pPr>
              <w:rPr>
                <w:rFonts w:ascii="Times New Roman" w:hAnsi="Times New Roman" w:cs="Times New Roman"/>
                <w:b/>
                <w:sz w:val="16"/>
                <w:szCs w:val="16"/>
              </w:rPr>
            </w:pPr>
            <w:r w:rsidRPr="00DF4C58">
              <w:rPr>
                <w:rFonts w:ascii="Times New Roman" w:hAnsi="Times New Roman" w:cs="Times New Roman"/>
                <w:b/>
                <w:sz w:val="16"/>
                <w:szCs w:val="16"/>
              </w:rPr>
              <w:t>Metode</w:t>
            </w:r>
          </w:p>
        </w:tc>
        <w:tc>
          <w:tcPr>
            <w:tcW w:w="2130" w:type="dxa"/>
          </w:tcPr>
          <w:p w:rsidR="00A90397" w:rsidRPr="00DF4C58" w:rsidRDefault="00A90397" w:rsidP="00A90397">
            <w:pPr>
              <w:rPr>
                <w:rFonts w:ascii="Times New Roman" w:hAnsi="Times New Roman" w:cs="Times New Roman"/>
                <w:b/>
                <w:sz w:val="16"/>
                <w:szCs w:val="16"/>
              </w:rPr>
            </w:pPr>
            <w:r w:rsidRPr="00DF4C58">
              <w:rPr>
                <w:rFonts w:ascii="Times New Roman" w:hAnsi="Times New Roman" w:cs="Times New Roman"/>
                <w:b/>
                <w:sz w:val="16"/>
                <w:szCs w:val="16"/>
              </w:rPr>
              <w:t>Vērtība</w:t>
            </w:r>
          </w:p>
        </w:tc>
        <w:tc>
          <w:tcPr>
            <w:tcW w:w="2131" w:type="dxa"/>
          </w:tcPr>
          <w:p w:rsidR="00A90397" w:rsidRPr="00DF4C58" w:rsidRDefault="00A90397" w:rsidP="00A90397">
            <w:pPr>
              <w:rPr>
                <w:rFonts w:ascii="Times New Roman" w:hAnsi="Times New Roman" w:cs="Times New Roman"/>
                <w:b/>
                <w:sz w:val="16"/>
                <w:szCs w:val="16"/>
              </w:rPr>
            </w:pPr>
            <w:r w:rsidRPr="00DF4C58">
              <w:rPr>
                <w:rFonts w:ascii="Times New Roman" w:hAnsi="Times New Roman" w:cs="Times New Roman"/>
                <w:b/>
                <w:sz w:val="16"/>
                <w:szCs w:val="16"/>
              </w:rPr>
              <w:t>Vērtības noteikšana</w:t>
            </w:r>
          </w:p>
        </w:tc>
      </w:tr>
      <w:tr w:rsidR="00A90397" w:rsidRPr="00AA6B9E" w:rsidTr="00BB36AE">
        <w:tc>
          <w:tcPr>
            <w:tcW w:w="2130"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Koc</w:t>
            </w:r>
          </w:p>
        </w:tc>
        <w:tc>
          <w:tcPr>
            <w:tcW w:w="2130"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PCKOCWINv1.66</w:t>
            </w:r>
          </w:p>
        </w:tc>
        <w:tc>
          <w:tcPr>
            <w:tcW w:w="2130"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26,01</w:t>
            </w:r>
          </w:p>
        </w:tc>
        <w:tc>
          <w:tcPr>
            <w:tcW w:w="2131"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Aprēķinātā vērtība</w:t>
            </w:r>
          </w:p>
        </w:tc>
      </w:tr>
    </w:tbl>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Iztvaikošana (Henrija likuma konstante H)</w:t>
      </w:r>
    </w:p>
    <w:tbl>
      <w:tblPr>
        <w:tblStyle w:val="TableGrid"/>
        <w:tblW w:w="0" w:type="auto"/>
        <w:tblLook w:val="04A0" w:firstRow="1" w:lastRow="0" w:firstColumn="1" w:lastColumn="0" w:noHBand="0" w:noVBand="1"/>
      </w:tblPr>
      <w:tblGrid>
        <w:gridCol w:w="1704"/>
        <w:gridCol w:w="1704"/>
        <w:gridCol w:w="1704"/>
        <w:gridCol w:w="1705"/>
        <w:gridCol w:w="1705"/>
      </w:tblGrid>
      <w:tr w:rsidR="00A90397" w:rsidRPr="00DF4C58" w:rsidTr="00BB36AE">
        <w:tc>
          <w:tcPr>
            <w:tcW w:w="1704" w:type="dxa"/>
          </w:tcPr>
          <w:p w:rsidR="00A90397" w:rsidRPr="00DF4C58" w:rsidRDefault="00A90397" w:rsidP="00A90397">
            <w:pPr>
              <w:rPr>
                <w:rFonts w:ascii="Times New Roman" w:hAnsi="Times New Roman" w:cs="Times New Roman"/>
                <w:b/>
                <w:sz w:val="16"/>
                <w:szCs w:val="16"/>
              </w:rPr>
            </w:pPr>
            <w:r w:rsidRPr="00DF4C58">
              <w:rPr>
                <w:rFonts w:ascii="Times New Roman" w:hAnsi="Times New Roman" w:cs="Times New Roman"/>
                <w:b/>
                <w:sz w:val="16"/>
                <w:szCs w:val="16"/>
              </w:rPr>
              <w:t>Vērtība</w:t>
            </w:r>
          </w:p>
        </w:tc>
        <w:tc>
          <w:tcPr>
            <w:tcW w:w="1704" w:type="dxa"/>
          </w:tcPr>
          <w:p w:rsidR="00A90397" w:rsidRPr="00DF4C58" w:rsidRDefault="00A90397" w:rsidP="00A90397">
            <w:pPr>
              <w:rPr>
                <w:rFonts w:ascii="Times New Roman" w:hAnsi="Times New Roman" w:cs="Times New Roman"/>
                <w:b/>
                <w:sz w:val="16"/>
                <w:szCs w:val="16"/>
              </w:rPr>
            </w:pPr>
            <w:r w:rsidRPr="00DF4C58">
              <w:rPr>
                <w:rFonts w:ascii="Times New Roman" w:hAnsi="Times New Roman" w:cs="Times New Roman"/>
                <w:b/>
                <w:sz w:val="16"/>
                <w:szCs w:val="16"/>
              </w:rPr>
              <w:t>Metode</w:t>
            </w:r>
          </w:p>
        </w:tc>
        <w:tc>
          <w:tcPr>
            <w:tcW w:w="1704" w:type="dxa"/>
          </w:tcPr>
          <w:p w:rsidR="00A90397" w:rsidRPr="00DF4C58" w:rsidRDefault="00A90397" w:rsidP="00A90397">
            <w:pPr>
              <w:rPr>
                <w:rFonts w:ascii="Times New Roman" w:hAnsi="Times New Roman" w:cs="Times New Roman"/>
                <w:b/>
                <w:sz w:val="16"/>
                <w:szCs w:val="16"/>
              </w:rPr>
            </w:pPr>
            <w:r w:rsidRPr="00DF4C58">
              <w:rPr>
                <w:rFonts w:ascii="Times New Roman" w:hAnsi="Times New Roman" w:cs="Times New Roman"/>
                <w:b/>
                <w:sz w:val="16"/>
                <w:szCs w:val="16"/>
              </w:rPr>
              <w:t>Temperatūra</w:t>
            </w:r>
          </w:p>
        </w:tc>
        <w:tc>
          <w:tcPr>
            <w:tcW w:w="1705" w:type="dxa"/>
          </w:tcPr>
          <w:p w:rsidR="00A90397" w:rsidRPr="00DF4C58" w:rsidRDefault="00A90397" w:rsidP="00A90397">
            <w:pPr>
              <w:rPr>
                <w:rFonts w:ascii="Times New Roman" w:hAnsi="Times New Roman" w:cs="Times New Roman"/>
                <w:b/>
                <w:sz w:val="16"/>
                <w:szCs w:val="16"/>
              </w:rPr>
            </w:pPr>
            <w:r w:rsidRPr="00DF4C58">
              <w:rPr>
                <w:rFonts w:ascii="Times New Roman" w:hAnsi="Times New Roman" w:cs="Times New Roman"/>
                <w:b/>
                <w:sz w:val="16"/>
                <w:szCs w:val="16"/>
              </w:rPr>
              <w:t>Piebilde</w:t>
            </w:r>
          </w:p>
        </w:tc>
        <w:tc>
          <w:tcPr>
            <w:tcW w:w="1705" w:type="dxa"/>
          </w:tcPr>
          <w:p w:rsidR="00A90397" w:rsidRPr="00DF4C58" w:rsidRDefault="00A90397" w:rsidP="00A90397">
            <w:pPr>
              <w:rPr>
                <w:rFonts w:ascii="Times New Roman" w:hAnsi="Times New Roman" w:cs="Times New Roman"/>
                <w:b/>
                <w:sz w:val="16"/>
                <w:szCs w:val="16"/>
              </w:rPr>
            </w:pPr>
            <w:r w:rsidRPr="00DF4C58">
              <w:rPr>
                <w:rFonts w:ascii="Times New Roman" w:hAnsi="Times New Roman" w:cs="Times New Roman"/>
                <w:b/>
                <w:sz w:val="16"/>
                <w:szCs w:val="16"/>
              </w:rPr>
              <w:t>Vērtības noteikšana</w:t>
            </w:r>
          </w:p>
        </w:tc>
      </w:tr>
      <w:tr w:rsidR="00A90397" w:rsidRPr="00AA6B9E" w:rsidTr="00BB36AE">
        <w:tc>
          <w:tcPr>
            <w:tcW w:w="1704"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2,65E-5 pie mm³/mol</w:t>
            </w:r>
          </w:p>
        </w:tc>
        <w:tc>
          <w:tcPr>
            <w:tcW w:w="1704" w:type="dxa"/>
          </w:tcPr>
          <w:p w:rsidR="00A90397" w:rsidRPr="00AA6B9E" w:rsidRDefault="00A90397" w:rsidP="00A90397">
            <w:pPr>
              <w:rPr>
                <w:rFonts w:ascii="Times New Roman" w:hAnsi="Times New Roman" w:cs="Times New Roman"/>
                <w:sz w:val="16"/>
                <w:szCs w:val="16"/>
              </w:rPr>
            </w:pPr>
          </w:p>
        </w:tc>
        <w:tc>
          <w:tcPr>
            <w:tcW w:w="1704"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25</w:t>
            </w:r>
            <w:r w:rsidRPr="00AA6B9E">
              <w:rPr>
                <w:rFonts w:ascii="Times New Roman" w:hAnsi="Times New Roman" w:cs="Times New Roman"/>
                <w:sz w:val="16"/>
                <w:szCs w:val="16"/>
                <w:vertAlign w:val="superscript"/>
              </w:rPr>
              <w:t>o</w:t>
            </w:r>
            <w:r w:rsidRPr="00AA6B9E">
              <w:rPr>
                <w:rFonts w:ascii="Times New Roman" w:hAnsi="Times New Roman" w:cs="Times New Roman"/>
                <w:sz w:val="16"/>
                <w:szCs w:val="16"/>
              </w:rPr>
              <w:t>C</w:t>
            </w:r>
          </w:p>
        </w:tc>
        <w:tc>
          <w:tcPr>
            <w:tcW w:w="1705" w:type="dxa"/>
          </w:tcPr>
          <w:p w:rsidR="00A90397" w:rsidRPr="00AA6B9E" w:rsidRDefault="00A90397" w:rsidP="00A90397">
            <w:pPr>
              <w:rPr>
                <w:rFonts w:ascii="Times New Roman" w:hAnsi="Times New Roman" w:cs="Times New Roman"/>
                <w:sz w:val="16"/>
                <w:szCs w:val="16"/>
              </w:rPr>
            </w:pPr>
          </w:p>
        </w:tc>
        <w:tc>
          <w:tcPr>
            <w:tcW w:w="1705" w:type="dxa"/>
          </w:tcPr>
          <w:p w:rsidR="00A90397" w:rsidRPr="00AA6B9E" w:rsidRDefault="00A90397" w:rsidP="00A90397">
            <w:pPr>
              <w:rPr>
                <w:rFonts w:ascii="Times New Roman" w:hAnsi="Times New Roman" w:cs="Times New Roman"/>
                <w:sz w:val="16"/>
                <w:szCs w:val="16"/>
              </w:rPr>
            </w:pPr>
            <w:r w:rsidRPr="00AA6B9E">
              <w:rPr>
                <w:rFonts w:ascii="Times New Roman" w:hAnsi="Times New Roman" w:cs="Times New Roman"/>
                <w:sz w:val="16"/>
                <w:szCs w:val="16"/>
              </w:rPr>
              <w:t>Paredzamā vērtība</w:t>
            </w:r>
          </w:p>
        </w:tc>
      </w:tr>
    </w:tbl>
    <w:p w:rsidR="00A90397" w:rsidRPr="00262A14" w:rsidRDefault="00A90397" w:rsidP="00A90397">
      <w:pPr>
        <w:spacing w:after="0" w:line="240" w:lineRule="auto"/>
        <w:rPr>
          <w:rFonts w:ascii="Times New Roman" w:hAnsi="Times New Roman" w:cs="Times New Roman"/>
          <w:sz w:val="20"/>
          <w:szCs w:val="20"/>
        </w:rPr>
      </w:pPr>
    </w:p>
    <w:p w:rsidR="00A90397" w:rsidRPr="00AA6B9E" w:rsidRDefault="00A90397" w:rsidP="00A90397">
      <w:pPr>
        <w:spacing w:after="0" w:line="240" w:lineRule="auto"/>
        <w:rPr>
          <w:rFonts w:ascii="Times New Roman" w:hAnsi="Times New Roman" w:cs="Times New Roman"/>
          <w:b/>
          <w:sz w:val="20"/>
          <w:szCs w:val="20"/>
          <w:u w:val="single"/>
        </w:rPr>
      </w:pPr>
      <w:r w:rsidRPr="00AA6B9E">
        <w:rPr>
          <w:rFonts w:ascii="Times New Roman" w:hAnsi="Times New Roman" w:cs="Times New Roman"/>
          <w:b/>
          <w:sz w:val="20"/>
          <w:szCs w:val="20"/>
          <w:u w:val="single"/>
        </w:rPr>
        <w:t>Secinājums</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(Testa) dati par maisījumu nav pieejami</w:t>
      </w:r>
    </w:p>
    <w:p w:rsidR="00A90397" w:rsidRPr="00192956" w:rsidRDefault="00A90397" w:rsidP="00A90397">
      <w:pPr>
        <w:pStyle w:val="ListParagraph"/>
        <w:numPr>
          <w:ilvl w:val="1"/>
          <w:numId w:val="1"/>
        </w:numPr>
        <w:spacing w:after="0" w:line="240" w:lineRule="auto"/>
        <w:rPr>
          <w:rFonts w:ascii="Times New Roman" w:hAnsi="Times New Roman" w:cs="Times New Roman"/>
          <w:b/>
          <w:sz w:val="20"/>
          <w:szCs w:val="20"/>
        </w:rPr>
      </w:pPr>
      <w:r w:rsidRPr="00192956">
        <w:rPr>
          <w:rFonts w:ascii="Times New Roman" w:hAnsi="Times New Roman" w:cs="Times New Roman"/>
          <w:b/>
          <w:sz w:val="20"/>
          <w:szCs w:val="20"/>
        </w:rPr>
        <w:t>PBT un vPvB ekspertīzes rezultāti</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Šajā maisījumā nav vielu, kas atbilstu PBT un/vai vPvB kritērijiem, kuri uzskaitīti EK Regulas Nr.1907/2006 XIII pielikumā.</w:t>
      </w:r>
    </w:p>
    <w:p w:rsidR="00A90397" w:rsidRPr="00192956" w:rsidRDefault="00A90397" w:rsidP="00A90397">
      <w:pPr>
        <w:pStyle w:val="ListParagraph"/>
        <w:numPr>
          <w:ilvl w:val="1"/>
          <w:numId w:val="1"/>
        </w:numPr>
        <w:spacing w:after="0" w:line="240" w:lineRule="auto"/>
        <w:rPr>
          <w:rFonts w:ascii="Times New Roman" w:hAnsi="Times New Roman" w:cs="Times New Roman"/>
          <w:b/>
          <w:sz w:val="20"/>
          <w:szCs w:val="20"/>
        </w:rPr>
      </w:pPr>
      <w:r w:rsidRPr="00192956">
        <w:rPr>
          <w:rFonts w:ascii="Times New Roman" w:hAnsi="Times New Roman" w:cs="Times New Roman"/>
          <w:b/>
          <w:sz w:val="20"/>
          <w:szCs w:val="20"/>
        </w:rPr>
        <w:t>Citādas nelabvēlīgas ietekmes</w:t>
      </w:r>
    </w:p>
    <w:p w:rsidR="00A90397" w:rsidRPr="00262A14" w:rsidRDefault="00A90397" w:rsidP="00A90397">
      <w:pPr>
        <w:spacing w:after="0" w:line="240" w:lineRule="auto"/>
        <w:rPr>
          <w:rFonts w:ascii="Times New Roman" w:hAnsi="Times New Roman" w:cs="Times New Roman"/>
          <w:sz w:val="20"/>
          <w:szCs w:val="20"/>
          <w:u w:val="single"/>
        </w:rPr>
      </w:pPr>
      <w:r w:rsidRPr="00262A14">
        <w:rPr>
          <w:rFonts w:ascii="Times New Roman" w:hAnsi="Times New Roman" w:cs="Times New Roman"/>
          <w:sz w:val="20"/>
          <w:szCs w:val="20"/>
          <w:u w:val="single"/>
        </w:rPr>
        <w:t>NIKOSULFURONS 6%OD</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Ozona noārdīšanas potenciāls (ODP)</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Nav bīstams ozona slānim (1999/45/EK)</w:t>
      </w:r>
    </w:p>
    <w:p w:rsidR="00A90397" w:rsidRPr="00262A14" w:rsidRDefault="00A90397" w:rsidP="00A90397">
      <w:pPr>
        <w:spacing w:after="0" w:line="240" w:lineRule="auto"/>
        <w:rPr>
          <w:rFonts w:ascii="Times New Roman" w:hAnsi="Times New Roman" w:cs="Times New Roman"/>
          <w:sz w:val="20"/>
          <w:szCs w:val="20"/>
          <w:u w:val="single"/>
        </w:rPr>
      </w:pPr>
      <w:r w:rsidRPr="00262A14">
        <w:rPr>
          <w:rFonts w:ascii="Times New Roman" w:hAnsi="Times New Roman" w:cs="Times New Roman"/>
          <w:sz w:val="20"/>
          <w:szCs w:val="20"/>
          <w:u w:val="single"/>
        </w:rPr>
        <w:t>NIKOSULFURONS</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Ozona noārdīšanas potenciāls (ODP)</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Nav bīstams ozona slānim (Padomes Regula (EK) Nr. 1005/2009)</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Amīni, talovalkils, etoksilēts</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Ozona noārdīšanas potenciāls (ODP)</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Nav bīstami ozona slānim (Padomes Regula (EK) Nr. 1005/2009)</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Kukurūzas eļļa</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Ozona noārdīšanas potenciāls (ODP)</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Nav bīstama ozona slānim (Padomes Regula (EK) Nr. 1005/2009)</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2-etilheksān-1-ols</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Ozona noārdīšanas potenciāls (ODP)</w:t>
      </w:r>
    </w:p>
    <w:p w:rsidR="00A90397" w:rsidRDefault="00A90397" w:rsidP="00A90397">
      <w:pPr>
        <w:pBdr>
          <w:bottom w:val="single" w:sz="4" w:space="1" w:color="auto"/>
        </w:pBdr>
        <w:spacing w:after="0" w:line="240" w:lineRule="auto"/>
        <w:rPr>
          <w:rFonts w:ascii="Times New Roman" w:hAnsi="Times New Roman" w:cs="Times New Roman"/>
          <w:sz w:val="20"/>
          <w:szCs w:val="20"/>
        </w:rPr>
      </w:pPr>
      <w:r w:rsidRPr="00262A14">
        <w:rPr>
          <w:rFonts w:ascii="Times New Roman" w:hAnsi="Times New Roman" w:cs="Times New Roman"/>
          <w:sz w:val="20"/>
          <w:szCs w:val="20"/>
        </w:rPr>
        <w:t>Nav bīstams ozona slānim (Padomes Regula (EK) Nr. 1005/2009)</w:t>
      </w:r>
    </w:p>
    <w:p w:rsidR="00A90397" w:rsidRPr="00262A14" w:rsidRDefault="00A90397" w:rsidP="00A90397">
      <w:pPr>
        <w:spacing w:after="0" w:line="240" w:lineRule="auto"/>
        <w:rPr>
          <w:rFonts w:ascii="Times New Roman" w:hAnsi="Times New Roman" w:cs="Times New Roman"/>
          <w:sz w:val="20"/>
          <w:szCs w:val="20"/>
        </w:rPr>
      </w:pPr>
    </w:p>
    <w:p w:rsidR="00A90397" w:rsidRPr="00192956" w:rsidRDefault="00A90397" w:rsidP="00A90397">
      <w:pPr>
        <w:pStyle w:val="ListParagraph"/>
        <w:numPr>
          <w:ilvl w:val="0"/>
          <w:numId w:val="1"/>
        </w:numPr>
        <w:spacing w:after="0" w:line="240" w:lineRule="auto"/>
        <w:rPr>
          <w:rFonts w:ascii="Times New Roman" w:hAnsi="Times New Roman" w:cs="Times New Roman"/>
          <w:b/>
          <w:sz w:val="20"/>
          <w:szCs w:val="20"/>
        </w:rPr>
      </w:pPr>
      <w:r w:rsidRPr="00192956">
        <w:rPr>
          <w:rFonts w:ascii="Times New Roman" w:hAnsi="Times New Roman" w:cs="Times New Roman"/>
          <w:b/>
          <w:sz w:val="20"/>
          <w:szCs w:val="20"/>
        </w:rPr>
        <w:t>IEDAĻA: Apsvērumi, kas saistīti ar apsaimniekošanu</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Šajā iedaļā sniegtā informācija ir vispārīgs apraksts. Pielikumā ir pievienoti iedarbības scenāriji, ja tie attiecas un ir pieejami. Vienmēr izmantojiet attiecīgo iedarbības scenāriju, kas atbilst jūsu noteiktajam lietojumam.</w:t>
      </w:r>
    </w:p>
    <w:p w:rsidR="00A90397" w:rsidRPr="00192956" w:rsidRDefault="00A90397" w:rsidP="00A90397">
      <w:pPr>
        <w:pStyle w:val="ListParagraph"/>
        <w:numPr>
          <w:ilvl w:val="1"/>
          <w:numId w:val="1"/>
        </w:numPr>
        <w:spacing w:after="0" w:line="240" w:lineRule="auto"/>
        <w:rPr>
          <w:rFonts w:ascii="Times New Roman" w:hAnsi="Times New Roman" w:cs="Times New Roman"/>
          <w:b/>
          <w:sz w:val="20"/>
          <w:szCs w:val="20"/>
        </w:rPr>
      </w:pPr>
      <w:r w:rsidRPr="00192956">
        <w:rPr>
          <w:rFonts w:ascii="Times New Roman" w:hAnsi="Times New Roman" w:cs="Times New Roman"/>
          <w:b/>
          <w:sz w:val="20"/>
          <w:szCs w:val="20"/>
        </w:rPr>
        <w:t>Atkritumu apstrādes metodes</w:t>
      </w:r>
    </w:p>
    <w:p w:rsidR="00A90397" w:rsidRPr="00192956" w:rsidRDefault="00A90397" w:rsidP="00A90397">
      <w:pPr>
        <w:pStyle w:val="ListParagraph"/>
        <w:numPr>
          <w:ilvl w:val="2"/>
          <w:numId w:val="1"/>
        </w:numPr>
        <w:spacing w:after="0" w:line="240" w:lineRule="auto"/>
        <w:rPr>
          <w:rFonts w:ascii="Times New Roman" w:hAnsi="Times New Roman" w:cs="Times New Roman"/>
          <w:b/>
          <w:sz w:val="20"/>
          <w:szCs w:val="20"/>
        </w:rPr>
      </w:pPr>
      <w:r w:rsidRPr="00192956">
        <w:rPr>
          <w:rFonts w:ascii="Times New Roman" w:hAnsi="Times New Roman" w:cs="Times New Roman"/>
          <w:b/>
          <w:sz w:val="20"/>
          <w:szCs w:val="20"/>
        </w:rPr>
        <w:t>Noteikumi, kas attiecas uz atkritumu apstrādi</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Atkritumu materiāla kods (Direktīva 2008/98/EK, Lēmums 2001/118/EK)</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020108* (agroķīmiskie atkritumi, kas satur bīstamas vielas). Bīstamie atkritumi saskaņā ar Direktīvu 2008/98/EK.</w:t>
      </w:r>
    </w:p>
    <w:p w:rsidR="00A90397" w:rsidRPr="00192956" w:rsidRDefault="00A90397" w:rsidP="00A90397">
      <w:pPr>
        <w:pStyle w:val="ListParagraph"/>
        <w:numPr>
          <w:ilvl w:val="2"/>
          <w:numId w:val="1"/>
        </w:numPr>
        <w:spacing w:after="0" w:line="240" w:lineRule="auto"/>
        <w:rPr>
          <w:rFonts w:ascii="Times New Roman" w:hAnsi="Times New Roman" w:cs="Times New Roman"/>
          <w:b/>
          <w:sz w:val="20"/>
          <w:szCs w:val="20"/>
        </w:rPr>
      </w:pPr>
      <w:r w:rsidRPr="00192956">
        <w:rPr>
          <w:rFonts w:ascii="Times New Roman" w:hAnsi="Times New Roman" w:cs="Times New Roman"/>
          <w:b/>
          <w:sz w:val="20"/>
          <w:szCs w:val="20"/>
        </w:rPr>
        <w:t>Apsaimniekošanas metodes</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 xml:space="preserve">Nogādāt speciālā atkritumu dedzinātavā vai vietā, kas aprīkota ar pēcsadegšanas kameru un dūmgāzu skalotni ar enerģijas reģenerāciju. Atbrīvojieties no atkritumiem saskaņā ar pašvaldību vai valsts izdotajiem noteikumiem. Bīstamos atkritumus nedrīkst sajaukt kopā ar citiem atkritumiem. Dažāda veida bīstamos atkritumus nedrīkst sajaukt </w:t>
      </w:r>
      <w:r w:rsidRPr="00262A14">
        <w:rPr>
          <w:rFonts w:ascii="Times New Roman" w:hAnsi="Times New Roman" w:cs="Times New Roman"/>
          <w:sz w:val="20"/>
          <w:szCs w:val="20"/>
        </w:rPr>
        <w:lastRenderedPageBreak/>
        <w:t>kopā gadījumā, ja tas var radīt piesārņojuma risku vai sagādāt grūtības tālākajā atkritumu apsaimniekošanas procesā. Bīstamo atkritumu apsaimniekošana tiek īstenota atbildīgi. Visi uzņēmumi, kas uzglabā, transportē vai apstrādā bīstamos atkritumus dara visu nepieciešamo, lai novērstu piesārņojuma risku vai kaitējumu cilvēkiem vai dzīvniekiem. Atkritumus nedrīkst izmest kanalizācijā vai vidē.</w:t>
      </w:r>
    </w:p>
    <w:p w:rsidR="00A90397" w:rsidRPr="00192956" w:rsidRDefault="00A90397" w:rsidP="00A90397">
      <w:pPr>
        <w:pStyle w:val="ListParagraph"/>
        <w:numPr>
          <w:ilvl w:val="2"/>
          <w:numId w:val="1"/>
        </w:numPr>
        <w:spacing w:after="0" w:line="240" w:lineRule="auto"/>
        <w:rPr>
          <w:rFonts w:ascii="Times New Roman" w:hAnsi="Times New Roman" w:cs="Times New Roman"/>
          <w:b/>
          <w:sz w:val="20"/>
          <w:szCs w:val="20"/>
        </w:rPr>
      </w:pPr>
      <w:r w:rsidRPr="00192956">
        <w:rPr>
          <w:rFonts w:ascii="Times New Roman" w:hAnsi="Times New Roman" w:cs="Times New Roman"/>
          <w:b/>
          <w:sz w:val="20"/>
          <w:szCs w:val="20"/>
        </w:rPr>
        <w:t>Iepakojums/ tvertne</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Atkritumu materiāla kods, iepakojums (Direktīva 2008/98/EK)</w:t>
      </w:r>
    </w:p>
    <w:p w:rsidR="00A90397" w:rsidRDefault="00A90397" w:rsidP="00A90397">
      <w:pPr>
        <w:pBdr>
          <w:bottom w:val="single" w:sz="4" w:space="1" w:color="auto"/>
        </w:pBdr>
        <w:spacing w:after="0" w:line="240" w:lineRule="auto"/>
        <w:rPr>
          <w:rFonts w:ascii="Times New Roman" w:hAnsi="Times New Roman" w:cs="Times New Roman"/>
          <w:sz w:val="20"/>
          <w:szCs w:val="20"/>
        </w:rPr>
      </w:pPr>
      <w:r w:rsidRPr="00262A14">
        <w:rPr>
          <w:rFonts w:ascii="Times New Roman" w:hAnsi="Times New Roman" w:cs="Times New Roman"/>
          <w:sz w:val="20"/>
          <w:szCs w:val="20"/>
        </w:rPr>
        <w:t>150110* (iepakojums, kas satur bīstamo vielu atlikumus vai kuru šīs vielas ir piesārņojušas).</w:t>
      </w:r>
    </w:p>
    <w:p w:rsidR="00A90397" w:rsidRPr="00262A14" w:rsidRDefault="00A90397" w:rsidP="00A90397">
      <w:pPr>
        <w:spacing w:after="0" w:line="240" w:lineRule="auto"/>
        <w:rPr>
          <w:rFonts w:ascii="Times New Roman" w:hAnsi="Times New Roman" w:cs="Times New Roman"/>
          <w:sz w:val="20"/>
          <w:szCs w:val="20"/>
        </w:rPr>
      </w:pPr>
    </w:p>
    <w:p w:rsidR="00A90397" w:rsidRPr="00192956" w:rsidRDefault="00A90397" w:rsidP="00A90397">
      <w:pPr>
        <w:pStyle w:val="ListParagraph"/>
        <w:numPr>
          <w:ilvl w:val="0"/>
          <w:numId w:val="1"/>
        </w:numPr>
        <w:spacing w:after="0" w:line="240" w:lineRule="auto"/>
        <w:rPr>
          <w:rFonts w:ascii="Times New Roman" w:hAnsi="Times New Roman" w:cs="Times New Roman"/>
          <w:b/>
          <w:sz w:val="20"/>
          <w:szCs w:val="20"/>
        </w:rPr>
      </w:pPr>
      <w:r w:rsidRPr="00192956">
        <w:rPr>
          <w:rFonts w:ascii="Times New Roman" w:hAnsi="Times New Roman" w:cs="Times New Roman"/>
          <w:b/>
          <w:sz w:val="20"/>
          <w:szCs w:val="20"/>
        </w:rPr>
        <w:t>IEDAĻA</w:t>
      </w:r>
      <w:r>
        <w:rPr>
          <w:rFonts w:ascii="Times New Roman" w:hAnsi="Times New Roman" w:cs="Times New Roman"/>
          <w:b/>
          <w:sz w:val="20"/>
          <w:szCs w:val="20"/>
        </w:rPr>
        <w:t>: Informācija par pārvadāšanu</w:t>
      </w:r>
    </w:p>
    <w:p w:rsidR="00A90397" w:rsidRPr="00AA6B9E" w:rsidRDefault="00A90397" w:rsidP="00A90397">
      <w:pPr>
        <w:spacing w:after="0" w:line="240" w:lineRule="auto"/>
        <w:rPr>
          <w:rFonts w:ascii="Times New Roman" w:hAnsi="Times New Roman" w:cs="Times New Roman"/>
          <w:b/>
          <w:sz w:val="20"/>
          <w:szCs w:val="20"/>
        </w:rPr>
      </w:pPr>
      <w:r w:rsidRPr="00AA6B9E">
        <w:rPr>
          <w:rFonts w:ascii="Times New Roman" w:hAnsi="Times New Roman" w:cs="Times New Roman"/>
          <w:b/>
          <w:sz w:val="20"/>
          <w:szCs w:val="20"/>
        </w:rPr>
        <w:t>Autotransports (Eiropas valstu nolīgums par bīstamo kravu starptautiskajiem pārvadājumiem ar autotransportu (ADR))</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14.1. ANO numurs:</w:t>
      </w:r>
    </w:p>
    <w:tbl>
      <w:tblPr>
        <w:tblStyle w:val="TableGrid"/>
        <w:tblW w:w="0" w:type="auto"/>
        <w:tblLook w:val="04A0" w:firstRow="1" w:lastRow="0" w:firstColumn="1" w:lastColumn="0" w:noHBand="0" w:noVBand="1"/>
      </w:tblPr>
      <w:tblGrid>
        <w:gridCol w:w="4261"/>
        <w:gridCol w:w="4261"/>
      </w:tblGrid>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ANO numurs</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3082</w:t>
            </w:r>
          </w:p>
        </w:tc>
      </w:tr>
    </w:tbl>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14.2. ANO sūtīšanas nosaukums:</w:t>
      </w:r>
    </w:p>
    <w:tbl>
      <w:tblPr>
        <w:tblStyle w:val="TableGrid"/>
        <w:tblW w:w="0" w:type="auto"/>
        <w:tblLook w:val="04A0" w:firstRow="1" w:lastRow="0" w:firstColumn="1" w:lastColumn="0" w:noHBand="0" w:noVBand="1"/>
      </w:tblPr>
      <w:tblGrid>
        <w:gridCol w:w="4261"/>
        <w:gridCol w:w="4261"/>
      </w:tblGrid>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Sūtīšanas nosaukums</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Videi bīstama viela, šķidrums, n.o.s. (nikosulfurons)</w:t>
            </w:r>
          </w:p>
        </w:tc>
      </w:tr>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Tehn./ ķīm. nosaukums ADR</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NIKOSULFURONS</w:t>
            </w:r>
          </w:p>
        </w:tc>
      </w:tr>
    </w:tbl>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14.3. Transportēšanas bīstamības klase(-es):</w:t>
      </w:r>
    </w:p>
    <w:tbl>
      <w:tblPr>
        <w:tblStyle w:val="TableGrid"/>
        <w:tblW w:w="0" w:type="auto"/>
        <w:tblLook w:val="04A0" w:firstRow="1" w:lastRow="0" w:firstColumn="1" w:lastColumn="0" w:noHBand="0" w:noVBand="1"/>
      </w:tblPr>
      <w:tblGrid>
        <w:gridCol w:w="4261"/>
        <w:gridCol w:w="4261"/>
      </w:tblGrid>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iCs/>
                <w:sz w:val="20"/>
                <w:szCs w:val="20"/>
              </w:rPr>
              <w:t>Bīstamības identifikācijas numurs</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90</w:t>
            </w:r>
          </w:p>
        </w:tc>
      </w:tr>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Klase</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9</w:t>
            </w:r>
          </w:p>
        </w:tc>
      </w:tr>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Klasifikācijas kods</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M6</w:t>
            </w:r>
          </w:p>
        </w:tc>
      </w:tr>
    </w:tbl>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14.4. Iepakojuma grupa:</w:t>
      </w:r>
    </w:p>
    <w:tbl>
      <w:tblPr>
        <w:tblStyle w:val="TableGrid"/>
        <w:tblW w:w="0" w:type="auto"/>
        <w:tblLook w:val="04A0" w:firstRow="1" w:lastRow="0" w:firstColumn="1" w:lastColumn="0" w:noHBand="0" w:noVBand="1"/>
      </w:tblPr>
      <w:tblGrid>
        <w:gridCol w:w="4261"/>
        <w:gridCol w:w="4261"/>
      </w:tblGrid>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Iepakojuma grupa</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III</w:t>
            </w:r>
          </w:p>
        </w:tc>
      </w:tr>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Etiķetes</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9</w:t>
            </w:r>
          </w:p>
        </w:tc>
      </w:tr>
    </w:tbl>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14.5. Vides apdraudējumi:</w:t>
      </w:r>
    </w:p>
    <w:tbl>
      <w:tblPr>
        <w:tblStyle w:val="TableGrid"/>
        <w:tblW w:w="0" w:type="auto"/>
        <w:tblLook w:val="04A0" w:firstRow="1" w:lastRow="0" w:firstColumn="1" w:lastColumn="0" w:noHBand="0" w:noVBand="1"/>
      </w:tblPr>
      <w:tblGrid>
        <w:gridCol w:w="4261"/>
        <w:gridCol w:w="4261"/>
      </w:tblGrid>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Videi bīstamas vielas zīme</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Ir</w:t>
            </w:r>
          </w:p>
        </w:tc>
      </w:tr>
    </w:tbl>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14.6. Īpaši piesardzības pasākumi lietotājiem:</w:t>
      </w:r>
    </w:p>
    <w:tbl>
      <w:tblPr>
        <w:tblStyle w:val="TableGrid"/>
        <w:tblW w:w="0" w:type="auto"/>
        <w:tblLook w:val="04A0" w:firstRow="1" w:lastRow="0" w:firstColumn="1" w:lastColumn="0" w:noHBand="0" w:noVBand="1"/>
      </w:tblPr>
      <w:tblGrid>
        <w:gridCol w:w="4261"/>
        <w:gridCol w:w="4261"/>
      </w:tblGrid>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Īpaši noteikumi</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274</w:t>
            </w:r>
          </w:p>
        </w:tc>
      </w:tr>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Īpaši noteikumi</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335</w:t>
            </w:r>
          </w:p>
        </w:tc>
      </w:tr>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Īpaši noteikumi</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601</w:t>
            </w:r>
          </w:p>
        </w:tc>
      </w:tr>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Ierobežoti daudzumi</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Kombinēti iepakojumi: katrā iekšējā iepakojumā drīkst būt līdz 5 litriem šķidruma. Iepakojums nedrīkst pārsniegt 30 kg (bruto masa).</w:t>
            </w:r>
          </w:p>
        </w:tc>
      </w:tr>
    </w:tbl>
    <w:p w:rsidR="00A90397" w:rsidRPr="00262A14" w:rsidRDefault="00A90397" w:rsidP="00A90397">
      <w:pPr>
        <w:spacing w:after="0" w:line="240" w:lineRule="auto"/>
        <w:rPr>
          <w:rFonts w:ascii="Times New Roman" w:hAnsi="Times New Roman" w:cs="Times New Roman"/>
          <w:sz w:val="20"/>
          <w:szCs w:val="20"/>
        </w:rPr>
      </w:pPr>
    </w:p>
    <w:p w:rsidR="00A90397" w:rsidRPr="00192956" w:rsidRDefault="00A90397" w:rsidP="00A90397">
      <w:pPr>
        <w:spacing w:after="0" w:line="240" w:lineRule="auto"/>
        <w:rPr>
          <w:rFonts w:ascii="Times New Roman" w:hAnsi="Times New Roman" w:cs="Times New Roman"/>
          <w:b/>
          <w:sz w:val="20"/>
          <w:szCs w:val="20"/>
        </w:rPr>
      </w:pPr>
      <w:r w:rsidRPr="00192956">
        <w:rPr>
          <w:rFonts w:ascii="Times New Roman" w:hAnsi="Times New Roman" w:cs="Times New Roman"/>
          <w:b/>
          <w:sz w:val="20"/>
          <w:szCs w:val="20"/>
        </w:rPr>
        <w:t>Dzelzceļš (Noteikumi par bīstamo kravu starptautiskajiem dzelzceļa pārvadājumiem (RID))</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14.1. ANO numurs:</w:t>
      </w:r>
    </w:p>
    <w:tbl>
      <w:tblPr>
        <w:tblStyle w:val="TableGrid"/>
        <w:tblW w:w="0" w:type="auto"/>
        <w:tblLook w:val="04A0" w:firstRow="1" w:lastRow="0" w:firstColumn="1" w:lastColumn="0" w:noHBand="0" w:noVBand="1"/>
      </w:tblPr>
      <w:tblGrid>
        <w:gridCol w:w="4261"/>
        <w:gridCol w:w="4261"/>
      </w:tblGrid>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ANO numurs</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3082</w:t>
            </w:r>
          </w:p>
        </w:tc>
      </w:tr>
    </w:tbl>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14.2. ANO sūtīšanas nosaukums:</w:t>
      </w:r>
    </w:p>
    <w:tbl>
      <w:tblPr>
        <w:tblStyle w:val="TableGrid"/>
        <w:tblW w:w="0" w:type="auto"/>
        <w:tblLook w:val="04A0" w:firstRow="1" w:lastRow="0" w:firstColumn="1" w:lastColumn="0" w:noHBand="0" w:noVBand="1"/>
      </w:tblPr>
      <w:tblGrid>
        <w:gridCol w:w="4261"/>
        <w:gridCol w:w="4261"/>
      </w:tblGrid>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Sūtīšanas nosaukums</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Videi bīstama viela, šķidrums, n.o.s. (nikosulfurons)</w:t>
            </w:r>
          </w:p>
        </w:tc>
      </w:tr>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Tehn./ ķīm. nosaukums RID</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NIKOSULFURONS</w:t>
            </w:r>
          </w:p>
        </w:tc>
      </w:tr>
    </w:tbl>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14.3. Transportēšanas bīstamības klase(-es):</w:t>
      </w:r>
    </w:p>
    <w:tbl>
      <w:tblPr>
        <w:tblStyle w:val="TableGrid"/>
        <w:tblW w:w="0" w:type="auto"/>
        <w:tblLook w:val="04A0" w:firstRow="1" w:lastRow="0" w:firstColumn="1" w:lastColumn="0" w:noHBand="0" w:noVBand="1"/>
      </w:tblPr>
      <w:tblGrid>
        <w:gridCol w:w="4261"/>
        <w:gridCol w:w="4261"/>
      </w:tblGrid>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iCs/>
                <w:sz w:val="20"/>
                <w:szCs w:val="20"/>
              </w:rPr>
              <w:t>Bīstamības identifikācijas numurs</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90</w:t>
            </w:r>
          </w:p>
        </w:tc>
      </w:tr>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Klase</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9</w:t>
            </w:r>
          </w:p>
        </w:tc>
      </w:tr>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Klasifikācijas kods</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M6</w:t>
            </w:r>
          </w:p>
        </w:tc>
      </w:tr>
    </w:tbl>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14.4. Iepakojuma grupa</w:t>
      </w:r>
    </w:p>
    <w:tbl>
      <w:tblPr>
        <w:tblStyle w:val="TableGrid"/>
        <w:tblW w:w="0" w:type="auto"/>
        <w:tblLook w:val="04A0" w:firstRow="1" w:lastRow="0" w:firstColumn="1" w:lastColumn="0" w:noHBand="0" w:noVBand="1"/>
      </w:tblPr>
      <w:tblGrid>
        <w:gridCol w:w="4261"/>
        <w:gridCol w:w="4261"/>
      </w:tblGrid>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Iepakojuma grupa</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III</w:t>
            </w:r>
          </w:p>
        </w:tc>
      </w:tr>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Etiķetes</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9</w:t>
            </w:r>
          </w:p>
        </w:tc>
      </w:tr>
    </w:tbl>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14.5. Vides apdraudējumi</w:t>
      </w:r>
    </w:p>
    <w:tbl>
      <w:tblPr>
        <w:tblStyle w:val="TableGrid"/>
        <w:tblW w:w="0" w:type="auto"/>
        <w:tblLook w:val="04A0" w:firstRow="1" w:lastRow="0" w:firstColumn="1" w:lastColumn="0" w:noHBand="0" w:noVBand="1"/>
      </w:tblPr>
      <w:tblGrid>
        <w:gridCol w:w="4261"/>
        <w:gridCol w:w="4261"/>
      </w:tblGrid>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Videi bīstamas vielas zīme</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Ir</w:t>
            </w:r>
          </w:p>
        </w:tc>
      </w:tr>
    </w:tbl>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14.6. Īpaši piesardzības pasākumi lietotājiem</w:t>
      </w:r>
    </w:p>
    <w:tbl>
      <w:tblPr>
        <w:tblStyle w:val="TableGrid"/>
        <w:tblW w:w="0" w:type="auto"/>
        <w:tblLook w:val="04A0" w:firstRow="1" w:lastRow="0" w:firstColumn="1" w:lastColumn="0" w:noHBand="0" w:noVBand="1"/>
      </w:tblPr>
      <w:tblGrid>
        <w:gridCol w:w="4261"/>
        <w:gridCol w:w="4261"/>
      </w:tblGrid>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Īpaši noteikumi</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274</w:t>
            </w:r>
          </w:p>
        </w:tc>
      </w:tr>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Īpaši noteikumi</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335</w:t>
            </w:r>
          </w:p>
        </w:tc>
      </w:tr>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Īpaši noteikumi</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601</w:t>
            </w:r>
          </w:p>
        </w:tc>
      </w:tr>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Ierobežoti daudzumi</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Kombinēti iepakojumi: katrā iekšējā iepakojumā drīkst būt līdz 5 litriem šķidruma. Iepakojums nedrīkst pārsniegt 30 kg (bruto masa).</w:t>
            </w:r>
          </w:p>
        </w:tc>
      </w:tr>
    </w:tbl>
    <w:p w:rsidR="00A90397" w:rsidRPr="00262A14" w:rsidRDefault="00A90397" w:rsidP="00A90397">
      <w:pPr>
        <w:spacing w:after="0" w:line="240" w:lineRule="auto"/>
        <w:rPr>
          <w:rFonts w:ascii="Times New Roman" w:hAnsi="Times New Roman" w:cs="Times New Roman"/>
          <w:sz w:val="20"/>
          <w:szCs w:val="20"/>
        </w:rPr>
      </w:pPr>
    </w:p>
    <w:p w:rsidR="00A90397" w:rsidRPr="00192956" w:rsidRDefault="00A90397" w:rsidP="00A90397">
      <w:pPr>
        <w:spacing w:after="0" w:line="240" w:lineRule="auto"/>
        <w:rPr>
          <w:rFonts w:ascii="Times New Roman" w:hAnsi="Times New Roman" w:cs="Times New Roman"/>
          <w:b/>
          <w:sz w:val="20"/>
          <w:szCs w:val="20"/>
        </w:rPr>
      </w:pPr>
      <w:r w:rsidRPr="00192956">
        <w:rPr>
          <w:rFonts w:ascii="Times New Roman" w:hAnsi="Times New Roman" w:cs="Times New Roman"/>
          <w:b/>
          <w:sz w:val="20"/>
          <w:szCs w:val="20"/>
        </w:rPr>
        <w:t>Iekšzemes ūdensceļi (Eiropas valstu nolīgums par bīstamo kravu starptautiskajiem pārvadājumiem pa iekšzemes ūdensceļiem (ADN))</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14.1. ANO numurs:</w:t>
      </w:r>
    </w:p>
    <w:tbl>
      <w:tblPr>
        <w:tblStyle w:val="TableGrid"/>
        <w:tblW w:w="0" w:type="auto"/>
        <w:tblLook w:val="04A0" w:firstRow="1" w:lastRow="0" w:firstColumn="1" w:lastColumn="0" w:noHBand="0" w:noVBand="1"/>
      </w:tblPr>
      <w:tblGrid>
        <w:gridCol w:w="4261"/>
        <w:gridCol w:w="4261"/>
      </w:tblGrid>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lastRenderedPageBreak/>
              <w:t>ANO numurs</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3082</w:t>
            </w:r>
          </w:p>
        </w:tc>
      </w:tr>
    </w:tbl>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14.2. ANO sūtīšanas nosaukums:</w:t>
      </w:r>
    </w:p>
    <w:tbl>
      <w:tblPr>
        <w:tblStyle w:val="TableGrid"/>
        <w:tblW w:w="0" w:type="auto"/>
        <w:tblLook w:val="04A0" w:firstRow="1" w:lastRow="0" w:firstColumn="1" w:lastColumn="0" w:noHBand="0" w:noVBand="1"/>
      </w:tblPr>
      <w:tblGrid>
        <w:gridCol w:w="4261"/>
        <w:gridCol w:w="4261"/>
      </w:tblGrid>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Sūtīšanas nosaukums</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Videi bīstama viela, šķidrums, n.o.s. (nikosulfurons)</w:t>
            </w:r>
          </w:p>
        </w:tc>
      </w:tr>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Tehn./ ķīm. nosaukums ADN</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NIKOSULFURONS</w:t>
            </w:r>
          </w:p>
        </w:tc>
      </w:tr>
    </w:tbl>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14.3. Transportēšanas bīstamības klase(-es):</w:t>
      </w:r>
    </w:p>
    <w:tbl>
      <w:tblPr>
        <w:tblStyle w:val="TableGrid"/>
        <w:tblW w:w="0" w:type="auto"/>
        <w:tblLook w:val="04A0" w:firstRow="1" w:lastRow="0" w:firstColumn="1" w:lastColumn="0" w:noHBand="0" w:noVBand="1"/>
      </w:tblPr>
      <w:tblGrid>
        <w:gridCol w:w="4261"/>
        <w:gridCol w:w="4261"/>
      </w:tblGrid>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Klase</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9</w:t>
            </w:r>
          </w:p>
        </w:tc>
      </w:tr>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Klasifikācijas kods</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M6</w:t>
            </w:r>
          </w:p>
        </w:tc>
      </w:tr>
    </w:tbl>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14.4. Iepakojuma grupa</w:t>
      </w:r>
    </w:p>
    <w:tbl>
      <w:tblPr>
        <w:tblStyle w:val="TableGrid"/>
        <w:tblW w:w="0" w:type="auto"/>
        <w:tblLook w:val="04A0" w:firstRow="1" w:lastRow="0" w:firstColumn="1" w:lastColumn="0" w:noHBand="0" w:noVBand="1"/>
      </w:tblPr>
      <w:tblGrid>
        <w:gridCol w:w="4261"/>
        <w:gridCol w:w="4261"/>
      </w:tblGrid>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Iepakojuma grupa</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III</w:t>
            </w:r>
          </w:p>
        </w:tc>
      </w:tr>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Etiķetes</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9</w:t>
            </w:r>
          </w:p>
        </w:tc>
      </w:tr>
    </w:tbl>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14.5. Vides apdraudējumi</w:t>
      </w:r>
    </w:p>
    <w:tbl>
      <w:tblPr>
        <w:tblStyle w:val="TableGrid"/>
        <w:tblW w:w="0" w:type="auto"/>
        <w:tblLook w:val="04A0" w:firstRow="1" w:lastRow="0" w:firstColumn="1" w:lastColumn="0" w:noHBand="0" w:noVBand="1"/>
      </w:tblPr>
      <w:tblGrid>
        <w:gridCol w:w="4261"/>
        <w:gridCol w:w="4261"/>
      </w:tblGrid>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Videi bīstamas vielas zīme</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Ir</w:t>
            </w:r>
          </w:p>
        </w:tc>
      </w:tr>
    </w:tbl>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14.6. Īpaši piesardzības pasākumi lietotājiem</w:t>
      </w:r>
    </w:p>
    <w:tbl>
      <w:tblPr>
        <w:tblStyle w:val="TableGrid"/>
        <w:tblW w:w="0" w:type="auto"/>
        <w:tblLook w:val="04A0" w:firstRow="1" w:lastRow="0" w:firstColumn="1" w:lastColumn="0" w:noHBand="0" w:noVBand="1"/>
      </w:tblPr>
      <w:tblGrid>
        <w:gridCol w:w="4261"/>
        <w:gridCol w:w="4261"/>
      </w:tblGrid>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Īpaši noteikumi</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274</w:t>
            </w:r>
          </w:p>
        </w:tc>
      </w:tr>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Īpaši noteikumi</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335</w:t>
            </w:r>
          </w:p>
        </w:tc>
      </w:tr>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Īpaši noteikumi</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601</w:t>
            </w:r>
          </w:p>
        </w:tc>
      </w:tr>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Ierobežoti daudzumi</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Kombinēti iepakojumi: katrā iekšējā iepakojumā drīkst būt līdz 5 litriem šķidruma. Iepakojums nedrīkst pārsniegt 30 kg (bruto masa).</w:t>
            </w:r>
          </w:p>
        </w:tc>
      </w:tr>
    </w:tbl>
    <w:p w:rsidR="00A90397" w:rsidRPr="00192956" w:rsidRDefault="00A90397" w:rsidP="00A90397">
      <w:pPr>
        <w:spacing w:after="0" w:line="240" w:lineRule="auto"/>
        <w:rPr>
          <w:rFonts w:ascii="Times New Roman" w:hAnsi="Times New Roman" w:cs="Times New Roman"/>
          <w:b/>
          <w:sz w:val="20"/>
          <w:szCs w:val="20"/>
        </w:rPr>
      </w:pPr>
    </w:p>
    <w:p w:rsidR="00A90397" w:rsidRPr="00192956" w:rsidRDefault="00A90397" w:rsidP="00A90397">
      <w:pPr>
        <w:spacing w:after="0" w:line="240" w:lineRule="auto"/>
        <w:rPr>
          <w:rFonts w:ascii="Times New Roman" w:hAnsi="Times New Roman" w:cs="Times New Roman"/>
          <w:b/>
          <w:sz w:val="20"/>
          <w:szCs w:val="20"/>
        </w:rPr>
      </w:pPr>
      <w:r w:rsidRPr="00192956">
        <w:rPr>
          <w:rFonts w:ascii="Times New Roman" w:hAnsi="Times New Roman" w:cs="Times New Roman"/>
          <w:b/>
          <w:sz w:val="20"/>
          <w:szCs w:val="20"/>
        </w:rPr>
        <w:t>Jūra (Starptautiskais jūras bīstamo kravu kodekss (IMDG))</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14.1. ANO numurs:</w:t>
      </w:r>
    </w:p>
    <w:tbl>
      <w:tblPr>
        <w:tblStyle w:val="TableGrid"/>
        <w:tblW w:w="0" w:type="auto"/>
        <w:tblLook w:val="04A0" w:firstRow="1" w:lastRow="0" w:firstColumn="1" w:lastColumn="0" w:noHBand="0" w:noVBand="1"/>
      </w:tblPr>
      <w:tblGrid>
        <w:gridCol w:w="4261"/>
        <w:gridCol w:w="4261"/>
      </w:tblGrid>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ANO numurs</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3082</w:t>
            </w:r>
          </w:p>
        </w:tc>
      </w:tr>
    </w:tbl>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14.2. ANO sūtīšanas nosaukums:</w:t>
      </w:r>
    </w:p>
    <w:tbl>
      <w:tblPr>
        <w:tblStyle w:val="TableGrid"/>
        <w:tblW w:w="0" w:type="auto"/>
        <w:tblLook w:val="04A0" w:firstRow="1" w:lastRow="0" w:firstColumn="1" w:lastColumn="0" w:noHBand="0" w:noVBand="1"/>
      </w:tblPr>
      <w:tblGrid>
        <w:gridCol w:w="4261"/>
        <w:gridCol w:w="4261"/>
      </w:tblGrid>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Sūtīšanas nosaukums</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Videi bīstama viela, šķidrums, n.o.s. (nikosulfurons)</w:t>
            </w:r>
          </w:p>
        </w:tc>
      </w:tr>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Tehn./ ķīm. nosaukums IMO (Starptautiskā Jūrniecības organizācija)</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NIKOSULFURONS</w:t>
            </w:r>
          </w:p>
        </w:tc>
      </w:tr>
    </w:tbl>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14.3. Transportēšanas bīstamības klase(-es):</w:t>
      </w:r>
    </w:p>
    <w:tbl>
      <w:tblPr>
        <w:tblStyle w:val="TableGrid"/>
        <w:tblW w:w="0" w:type="auto"/>
        <w:tblLook w:val="04A0" w:firstRow="1" w:lastRow="0" w:firstColumn="1" w:lastColumn="0" w:noHBand="0" w:noVBand="1"/>
      </w:tblPr>
      <w:tblGrid>
        <w:gridCol w:w="4261"/>
        <w:gridCol w:w="4261"/>
      </w:tblGrid>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Klase</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9</w:t>
            </w:r>
          </w:p>
        </w:tc>
      </w:tr>
    </w:tbl>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14.4. Iepakojuma grupa</w:t>
      </w:r>
    </w:p>
    <w:tbl>
      <w:tblPr>
        <w:tblStyle w:val="TableGrid"/>
        <w:tblW w:w="0" w:type="auto"/>
        <w:tblLook w:val="04A0" w:firstRow="1" w:lastRow="0" w:firstColumn="1" w:lastColumn="0" w:noHBand="0" w:noVBand="1"/>
      </w:tblPr>
      <w:tblGrid>
        <w:gridCol w:w="4261"/>
        <w:gridCol w:w="4261"/>
      </w:tblGrid>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Iepakojuma grupa</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III</w:t>
            </w:r>
          </w:p>
        </w:tc>
      </w:tr>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Etiķetes</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9</w:t>
            </w:r>
          </w:p>
        </w:tc>
      </w:tr>
    </w:tbl>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14.5. Vides apdraudējumi</w:t>
      </w:r>
    </w:p>
    <w:tbl>
      <w:tblPr>
        <w:tblStyle w:val="TableGrid"/>
        <w:tblW w:w="0" w:type="auto"/>
        <w:tblLook w:val="04A0" w:firstRow="1" w:lastRow="0" w:firstColumn="1" w:lastColumn="0" w:noHBand="0" w:noVBand="1"/>
      </w:tblPr>
      <w:tblGrid>
        <w:gridCol w:w="4261"/>
        <w:gridCol w:w="4261"/>
      </w:tblGrid>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Jūras piesārņotājs</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P</w:t>
            </w:r>
          </w:p>
        </w:tc>
      </w:tr>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Videi bīstamas vielas zīme</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Ir</w:t>
            </w:r>
          </w:p>
        </w:tc>
      </w:tr>
    </w:tbl>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14.6. Īpaši piesardzības pasākumi lietotājiem</w:t>
      </w:r>
    </w:p>
    <w:tbl>
      <w:tblPr>
        <w:tblStyle w:val="TableGrid"/>
        <w:tblW w:w="0" w:type="auto"/>
        <w:tblLook w:val="04A0" w:firstRow="1" w:lastRow="0" w:firstColumn="1" w:lastColumn="0" w:noHBand="0" w:noVBand="1"/>
      </w:tblPr>
      <w:tblGrid>
        <w:gridCol w:w="4261"/>
        <w:gridCol w:w="4261"/>
      </w:tblGrid>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Īpaši noteikumi</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274</w:t>
            </w:r>
          </w:p>
        </w:tc>
      </w:tr>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Īpaši noteikumi</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335</w:t>
            </w:r>
          </w:p>
        </w:tc>
      </w:tr>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Ierobežoti daudzumi</w:t>
            </w:r>
          </w:p>
        </w:tc>
        <w:tc>
          <w:tcPr>
            <w:tcW w:w="4261" w:type="dxa"/>
          </w:tcPr>
          <w:p w:rsidR="00A90397" w:rsidRPr="00262A14" w:rsidRDefault="00A90397" w:rsidP="00A90397">
            <w:pPr>
              <w:rPr>
                <w:rFonts w:ascii="Times New Roman" w:hAnsi="Times New Roman" w:cs="Times New Roman"/>
                <w:sz w:val="20"/>
                <w:szCs w:val="20"/>
              </w:rPr>
            </w:pPr>
          </w:p>
        </w:tc>
      </w:tr>
    </w:tbl>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14.7. Transportēšana bez taras atbilstīgi MARPOL 73/78 II pielikumam un IBC kodeksam</w:t>
      </w:r>
    </w:p>
    <w:tbl>
      <w:tblPr>
        <w:tblStyle w:val="TableGrid"/>
        <w:tblW w:w="0" w:type="auto"/>
        <w:tblLook w:val="04A0" w:firstRow="1" w:lastRow="0" w:firstColumn="1" w:lastColumn="0" w:noHBand="0" w:noVBand="1"/>
      </w:tblPr>
      <w:tblGrid>
        <w:gridCol w:w="4261"/>
        <w:gridCol w:w="4261"/>
      </w:tblGrid>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MARPOL 73/78 II pielikums</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Nav piemērojams, balstoties uz pieejamajiem datiem</w:t>
            </w:r>
          </w:p>
        </w:tc>
      </w:tr>
    </w:tbl>
    <w:p w:rsidR="00A90397" w:rsidRPr="00192956" w:rsidRDefault="00A90397" w:rsidP="00A90397">
      <w:pPr>
        <w:spacing w:after="0" w:line="240" w:lineRule="auto"/>
        <w:rPr>
          <w:rFonts w:ascii="Times New Roman" w:hAnsi="Times New Roman" w:cs="Times New Roman"/>
          <w:b/>
          <w:sz w:val="20"/>
          <w:szCs w:val="20"/>
        </w:rPr>
      </w:pPr>
    </w:p>
    <w:p w:rsidR="00A90397" w:rsidRPr="00192956" w:rsidRDefault="00A90397" w:rsidP="00A90397">
      <w:pPr>
        <w:spacing w:after="0" w:line="240" w:lineRule="auto"/>
        <w:rPr>
          <w:rFonts w:ascii="Times New Roman" w:hAnsi="Times New Roman" w:cs="Times New Roman"/>
          <w:b/>
          <w:sz w:val="20"/>
          <w:szCs w:val="20"/>
        </w:rPr>
      </w:pPr>
      <w:r w:rsidRPr="00192956">
        <w:rPr>
          <w:rFonts w:ascii="Times New Roman" w:hAnsi="Times New Roman" w:cs="Times New Roman"/>
          <w:b/>
          <w:sz w:val="20"/>
          <w:szCs w:val="20"/>
        </w:rPr>
        <w:t>Gaiss (Tehniskās instrukcijas bīstamo kravu drošiem pārvadājumiem pa gaisu (ICAO-TI)/ Starptautiskā Gaisa transporta asociācijas</w:t>
      </w:r>
      <w:r w:rsidRPr="00192956">
        <w:rPr>
          <w:b/>
        </w:rPr>
        <w:t xml:space="preserve"> </w:t>
      </w:r>
      <w:r w:rsidRPr="00192956">
        <w:rPr>
          <w:rFonts w:ascii="Times New Roman" w:hAnsi="Times New Roman" w:cs="Times New Roman"/>
          <w:b/>
          <w:sz w:val="20"/>
          <w:szCs w:val="20"/>
        </w:rPr>
        <w:t>Noteikumi par bīstamām kravām (IATA-DGR))</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14.1. ANO numurs:</w:t>
      </w:r>
    </w:p>
    <w:tbl>
      <w:tblPr>
        <w:tblStyle w:val="TableGrid"/>
        <w:tblW w:w="0" w:type="auto"/>
        <w:tblLook w:val="04A0" w:firstRow="1" w:lastRow="0" w:firstColumn="1" w:lastColumn="0" w:noHBand="0" w:noVBand="1"/>
      </w:tblPr>
      <w:tblGrid>
        <w:gridCol w:w="4261"/>
        <w:gridCol w:w="4261"/>
      </w:tblGrid>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ANO numurs</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3082</w:t>
            </w:r>
          </w:p>
        </w:tc>
      </w:tr>
    </w:tbl>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14.2. ANO sūtīšanas nosaukums:</w:t>
      </w:r>
    </w:p>
    <w:tbl>
      <w:tblPr>
        <w:tblStyle w:val="TableGrid"/>
        <w:tblW w:w="0" w:type="auto"/>
        <w:tblLook w:val="04A0" w:firstRow="1" w:lastRow="0" w:firstColumn="1" w:lastColumn="0" w:noHBand="0" w:noVBand="1"/>
      </w:tblPr>
      <w:tblGrid>
        <w:gridCol w:w="4261"/>
        <w:gridCol w:w="4261"/>
      </w:tblGrid>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Sūtīšanas nosaukums</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Videi bīstama viela, šķidrums, n.o.s. (nikosulfurons)</w:t>
            </w:r>
          </w:p>
        </w:tc>
      </w:tr>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Tehn./ ķīm. nosaukums ICAO</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NIKOSULFURONS</w:t>
            </w:r>
          </w:p>
        </w:tc>
      </w:tr>
    </w:tbl>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14.3. Transportēšanas bīstamības klase(-es):</w:t>
      </w:r>
    </w:p>
    <w:tbl>
      <w:tblPr>
        <w:tblStyle w:val="TableGrid"/>
        <w:tblW w:w="0" w:type="auto"/>
        <w:tblLook w:val="04A0" w:firstRow="1" w:lastRow="0" w:firstColumn="1" w:lastColumn="0" w:noHBand="0" w:noVBand="1"/>
      </w:tblPr>
      <w:tblGrid>
        <w:gridCol w:w="4261"/>
        <w:gridCol w:w="4261"/>
      </w:tblGrid>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Klase</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9</w:t>
            </w:r>
          </w:p>
        </w:tc>
      </w:tr>
    </w:tbl>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14.4. Iepakojuma grupa</w:t>
      </w:r>
    </w:p>
    <w:tbl>
      <w:tblPr>
        <w:tblStyle w:val="TableGrid"/>
        <w:tblW w:w="0" w:type="auto"/>
        <w:tblLook w:val="04A0" w:firstRow="1" w:lastRow="0" w:firstColumn="1" w:lastColumn="0" w:noHBand="0" w:noVBand="1"/>
      </w:tblPr>
      <w:tblGrid>
        <w:gridCol w:w="4261"/>
        <w:gridCol w:w="4261"/>
      </w:tblGrid>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Iepakojuma grupa</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III</w:t>
            </w:r>
          </w:p>
        </w:tc>
      </w:tr>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Etiķetes</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9</w:t>
            </w:r>
          </w:p>
        </w:tc>
      </w:tr>
    </w:tbl>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14.5. Vides apdraudējumi</w:t>
      </w:r>
    </w:p>
    <w:tbl>
      <w:tblPr>
        <w:tblStyle w:val="TableGrid"/>
        <w:tblW w:w="0" w:type="auto"/>
        <w:tblLook w:val="04A0" w:firstRow="1" w:lastRow="0" w:firstColumn="1" w:lastColumn="0" w:noHBand="0" w:noVBand="1"/>
      </w:tblPr>
      <w:tblGrid>
        <w:gridCol w:w="4261"/>
        <w:gridCol w:w="4261"/>
      </w:tblGrid>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Videi bīstamas vielas zīme</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Ir</w:t>
            </w:r>
          </w:p>
        </w:tc>
      </w:tr>
    </w:tbl>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lastRenderedPageBreak/>
        <w:t>14.6. Īpaši piesardzības pasākumi lietotājiem</w:t>
      </w:r>
    </w:p>
    <w:tbl>
      <w:tblPr>
        <w:tblStyle w:val="TableGrid"/>
        <w:tblW w:w="0" w:type="auto"/>
        <w:tblLook w:val="04A0" w:firstRow="1" w:lastRow="0" w:firstColumn="1" w:lastColumn="0" w:noHBand="0" w:noVBand="1"/>
      </w:tblPr>
      <w:tblGrid>
        <w:gridCol w:w="4261"/>
        <w:gridCol w:w="4261"/>
      </w:tblGrid>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Īpaši noteikumi</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A97</w:t>
            </w:r>
          </w:p>
        </w:tc>
      </w:tr>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Īpaši noteikumi</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A158</w:t>
            </w:r>
          </w:p>
        </w:tc>
      </w:tr>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Pasažieru un kravu transports: ierobežoti daudzumi: maksimālais neto daudzums vienā iepakojumā</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30 kg</w:t>
            </w:r>
          </w:p>
        </w:tc>
      </w:tr>
    </w:tbl>
    <w:p w:rsidR="00A90397" w:rsidRPr="00262A14" w:rsidRDefault="00A90397" w:rsidP="00A90397">
      <w:pPr>
        <w:pBdr>
          <w:bottom w:val="single" w:sz="4" w:space="1" w:color="auto"/>
        </w:pBdr>
        <w:spacing w:after="0" w:line="240" w:lineRule="auto"/>
        <w:rPr>
          <w:rFonts w:ascii="Times New Roman" w:hAnsi="Times New Roman" w:cs="Times New Roman"/>
          <w:b/>
          <w:sz w:val="20"/>
          <w:szCs w:val="20"/>
        </w:rPr>
      </w:pPr>
    </w:p>
    <w:p w:rsidR="00A90397" w:rsidRPr="00192956" w:rsidRDefault="00A90397" w:rsidP="00A90397">
      <w:pPr>
        <w:pStyle w:val="ListParagraph"/>
        <w:numPr>
          <w:ilvl w:val="0"/>
          <w:numId w:val="1"/>
        </w:numPr>
        <w:spacing w:after="0" w:line="240" w:lineRule="auto"/>
        <w:rPr>
          <w:rFonts w:ascii="Times New Roman" w:hAnsi="Times New Roman" w:cs="Times New Roman"/>
          <w:b/>
          <w:sz w:val="20"/>
          <w:szCs w:val="20"/>
        </w:rPr>
      </w:pPr>
      <w:r w:rsidRPr="00192956">
        <w:rPr>
          <w:rFonts w:ascii="Times New Roman" w:hAnsi="Times New Roman" w:cs="Times New Roman"/>
          <w:b/>
          <w:sz w:val="20"/>
          <w:szCs w:val="20"/>
        </w:rPr>
        <w:t>IEDAĻA: Informācija par regulējumu</w:t>
      </w:r>
    </w:p>
    <w:p w:rsidR="00A90397" w:rsidRPr="00192956" w:rsidRDefault="00A90397" w:rsidP="00A90397">
      <w:pPr>
        <w:pStyle w:val="ListParagraph"/>
        <w:numPr>
          <w:ilvl w:val="1"/>
          <w:numId w:val="1"/>
        </w:numPr>
        <w:spacing w:after="0" w:line="240" w:lineRule="auto"/>
        <w:rPr>
          <w:rFonts w:ascii="Times New Roman" w:hAnsi="Times New Roman" w:cs="Times New Roman"/>
          <w:b/>
          <w:sz w:val="20"/>
          <w:szCs w:val="20"/>
        </w:rPr>
      </w:pPr>
      <w:r w:rsidRPr="00192956">
        <w:rPr>
          <w:rFonts w:ascii="Times New Roman" w:hAnsi="Times New Roman" w:cs="Times New Roman"/>
          <w:b/>
          <w:sz w:val="20"/>
          <w:szCs w:val="20"/>
        </w:rPr>
        <w:t>Drošības, veselības jomas un vides noteikumi/normatīvie akti, kas īpaši attiecas uz vielām un maisījumiem</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Eiropas tiesību akti:</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Eiropas dzeramā ūdens standarti</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Maksimālā koncentrācija dzeramajā ūdenī: 0,00010 mg/l (Direktīva 98/83/EK)</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Gaistošie organiskie savienojumi (VOC):</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0%</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REACH XVII pielikums – Ierobežojums</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Satur vielas, kas minētas Regulas (EK) Nr. 1907/2006 XVII pielikumā, kur norādīti ierobežojumi attiecībā uz atsevišķu bīstamu vielu, maisījumu un izstrādājumu ražošanu, laišanu tirgū un lietošanu.</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Nacionālie tiesību akti</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-Nīderlande</w:t>
      </w:r>
    </w:p>
    <w:tbl>
      <w:tblPr>
        <w:tblStyle w:val="TableGrid"/>
        <w:tblW w:w="0" w:type="auto"/>
        <w:tblLook w:val="04A0" w:firstRow="1" w:lastRow="0" w:firstColumn="1" w:lastColumn="0" w:noHBand="0" w:noVBand="1"/>
      </w:tblPr>
      <w:tblGrid>
        <w:gridCol w:w="4261"/>
        <w:gridCol w:w="4261"/>
      </w:tblGrid>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Waterbezwaarlijkheid (NL)</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4</w:t>
            </w:r>
          </w:p>
        </w:tc>
      </w:tr>
      <w:tr w:rsidR="00A90397" w:rsidRPr="00262A14" w:rsidTr="00BB36AE">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 xml:space="preserve">Atkritumu identifikācija, citi atkritumu saraksti </w:t>
            </w:r>
          </w:p>
        </w:tc>
        <w:tc>
          <w:tcPr>
            <w:tcW w:w="4261"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LWCA (Nīderlande): KGA kategorija 03</w:t>
            </w:r>
          </w:p>
        </w:tc>
      </w:tr>
    </w:tbl>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 Vācija</w:t>
      </w:r>
    </w:p>
    <w:tbl>
      <w:tblPr>
        <w:tblStyle w:val="TableGrid"/>
        <w:tblW w:w="0" w:type="auto"/>
        <w:tblLook w:val="04A0" w:firstRow="1" w:lastRow="0" w:firstColumn="1" w:lastColumn="0" w:noHBand="0" w:noVBand="1"/>
      </w:tblPr>
      <w:tblGrid>
        <w:gridCol w:w="2840"/>
        <w:gridCol w:w="1379"/>
        <w:gridCol w:w="4303"/>
      </w:tblGrid>
      <w:tr w:rsidR="00A90397" w:rsidRPr="00262A14" w:rsidTr="00BB36AE">
        <w:tc>
          <w:tcPr>
            <w:tcW w:w="2840"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 xml:space="preserve">Ūdens apdraudējuma klases (WGK) </w:t>
            </w:r>
          </w:p>
        </w:tc>
        <w:tc>
          <w:tcPr>
            <w:tcW w:w="1379"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2</w:t>
            </w:r>
          </w:p>
        </w:tc>
        <w:tc>
          <w:tcPr>
            <w:tcW w:w="4303" w:type="dxa"/>
          </w:tcPr>
          <w:p w:rsidR="00A90397" w:rsidRPr="00262A14" w:rsidRDefault="00A90397" w:rsidP="00A90397">
            <w:pPr>
              <w:rPr>
                <w:rFonts w:ascii="Times New Roman" w:hAnsi="Times New Roman" w:cs="Times New Roman"/>
                <w:sz w:val="20"/>
                <w:szCs w:val="20"/>
              </w:rPr>
            </w:pPr>
            <w:r w:rsidRPr="00262A14">
              <w:rPr>
                <w:rFonts w:ascii="Times New Roman" w:hAnsi="Times New Roman" w:cs="Times New Roman"/>
                <w:sz w:val="20"/>
                <w:szCs w:val="20"/>
              </w:rPr>
              <w:t xml:space="preserve">Ūdens piesārņojuma klasificēšana, pamatojoties uz sastāvdaļām, saskaņā ar 2005. gada 27. jūlija </w:t>
            </w:r>
            <w:r w:rsidRPr="00262A14">
              <w:rPr>
                <w:rFonts w:ascii="Times New Roman" w:hAnsi="Times New Roman" w:cs="Times New Roman"/>
                <w:i/>
                <w:iCs/>
                <w:sz w:val="20"/>
                <w:szCs w:val="20"/>
              </w:rPr>
              <w:t>Verwaltungsvorschrift wassergefährdender Stoffe (VwVwS) (Anhang4)</w:t>
            </w:r>
          </w:p>
        </w:tc>
      </w:tr>
    </w:tbl>
    <w:p w:rsidR="00A90397" w:rsidRPr="00192956" w:rsidRDefault="00A90397" w:rsidP="00A90397">
      <w:pPr>
        <w:pStyle w:val="ListParagraph"/>
        <w:numPr>
          <w:ilvl w:val="1"/>
          <w:numId w:val="1"/>
        </w:numPr>
        <w:spacing w:after="0" w:line="240" w:lineRule="auto"/>
        <w:rPr>
          <w:rFonts w:ascii="Times New Roman" w:hAnsi="Times New Roman" w:cs="Times New Roman"/>
          <w:b/>
          <w:sz w:val="20"/>
          <w:szCs w:val="20"/>
        </w:rPr>
      </w:pPr>
      <w:r w:rsidRPr="00192956">
        <w:rPr>
          <w:rFonts w:ascii="Times New Roman" w:hAnsi="Times New Roman" w:cs="Times New Roman"/>
          <w:b/>
          <w:sz w:val="20"/>
          <w:szCs w:val="20"/>
        </w:rPr>
        <w:t>Ķīmiskās drošības novērtējums</w:t>
      </w:r>
    </w:p>
    <w:p w:rsidR="00A90397" w:rsidRDefault="00A90397" w:rsidP="00A90397">
      <w:pPr>
        <w:pBdr>
          <w:bottom w:val="single" w:sz="4" w:space="1" w:color="auto"/>
        </w:pBdr>
        <w:spacing w:after="0" w:line="240" w:lineRule="auto"/>
        <w:rPr>
          <w:rFonts w:ascii="Times New Roman" w:hAnsi="Times New Roman" w:cs="Times New Roman"/>
          <w:sz w:val="20"/>
          <w:szCs w:val="20"/>
        </w:rPr>
      </w:pPr>
      <w:r w:rsidRPr="00262A14">
        <w:rPr>
          <w:rFonts w:ascii="Times New Roman" w:hAnsi="Times New Roman" w:cs="Times New Roman"/>
          <w:sz w:val="20"/>
          <w:szCs w:val="20"/>
        </w:rPr>
        <w:t>Ķīmiskās drošības novērtējums nav nepieciešams</w:t>
      </w:r>
    </w:p>
    <w:p w:rsidR="00A90397" w:rsidRPr="00262A14" w:rsidRDefault="00A90397" w:rsidP="00A90397">
      <w:pPr>
        <w:spacing w:after="0" w:line="240" w:lineRule="auto"/>
        <w:rPr>
          <w:rFonts w:ascii="Times New Roman" w:hAnsi="Times New Roman" w:cs="Times New Roman"/>
          <w:sz w:val="20"/>
          <w:szCs w:val="20"/>
        </w:rPr>
      </w:pPr>
    </w:p>
    <w:p w:rsidR="00A90397" w:rsidRPr="00192956" w:rsidRDefault="00A90397" w:rsidP="00A90397">
      <w:pPr>
        <w:pStyle w:val="ListParagraph"/>
        <w:numPr>
          <w:ilvl w:val="0"/>
          <w:numId w:val="1"/>
        </w:numPr>
        <w:spacing w:after="0" w:line="240" w:lineRule="auto"/>
        <w:rPr>
          <w:rFonts w:ascii="Times New Roman" w:hAnsi="Times New Roman" w:cs="Times New Roman"/>
          <w:b/>
          <w:sz w:val="20"/>
          <w:szCs w:val="20"/>
        </w:rPr>
      </w:pPr>
      <w:r w:rsidRPr="00192956">
        <w:rPr>
          <w:rFonts w:ascii="Times New Roman" w:hAnsi="Times New Roman" w:cs="Times New Roman"/>
          <w:b/>
          <w:sz w:val="20"/>
          <w:szCs w:val="20"/>
        </w:rPr>
        <w:t>IEDAĻA</w:t>
      </w:r>
      <w:r>
        <w:rPr>
          <w:rFonts w:ascii="Times New Roman" w:hAnsi="Times New Roman" w:cs="Times New Roman"/>
          <w:b/>
          <w:sz w:val="20"/>
          <w:szCs w:val="20"/>
        </w:rPr>
        <w:t>: Cita informācija</w:t>
      </w:r>
    </w:p>
    <w:p w:rsidR="00A90397" w:rsidRPr="00262A14" w:rsidRDefault="00A90397" w:rsidP="00A90397">
      <w:pPr>
        <w:spacing w:after="0" w:line="240" w:lineRule="auto"/>
        <w:rPr>
          <w:rFonts w:ascii="Times New Roman" w:hAnsi="Times New Roman" w:cs="Times New Roman"/>
          <w:b/>
          <w:bCs/>
          <w:sz w:val="20"/>
          <w:szCs w:val="20"/>
        </w:rPr>
      </w:pPr>
      <w:r w:rsidRPr="00262A14">
        <w:rPr>
          <w:rFonts w:ascii="Times New Roman" w:hAnsi="Times New Roman" w:cs="Times New Roman"/>
          <w:b/>
          <w:sz w:val="20"/>
          <w:szCs w:val="20"/>
        </w:rPr>
        <w:t xml:space="preserve">Marķēšana saskaņā ar </w:t>
      </w:r>
      <w:r w:rsidRPr="00262A14">
        <w:rPr>
          <w:rFonts w:ascii="Times New Roman" w:hAnsi="Times New Roman" w:cs="Times New Roman"/>
          <w:b/>
          <w:bCs/>
          <w:sz w:val="20"/>
          <w:szCs w:val="20"/>
        </w:rPr>
        <w:t>Direktīvu 67/548/EEK-1999/45/EK (Bīstamu vielu direktīva (DSD)/</w:t>
      </w:r>
      <w:r w:rsidRPr="00262A14">
        <w:rPr>
          <w:i/>
          <w:iCs/>
        </w:rPr>
        <w:t xml:space="preserve"> </w:t>
      </w:r>
      <w:r w:rsidRPr="00262A14">
        <w:rPr>
          <w:rFonts w:ascii="Times New Roman" w:hAnsi="Times New Roman" w:cs="Times New Roman"/>
          <w:b/>
          <w:bCs/>
          <w:iCs/>
          <w:sz w:val="20"/>
          <w:szCs w:val="20"/>
        </w:rPr>
        <w:t>Bīstamo preparātu</w:t>
      </w:r>
      <w:r w:rsidRPr="00262A14">
        <w:rPr>
          <w:rFonts w:ascii="Times New Roman" w:hAnsi="Times New Roman" w:cs="Times New Roman"/>
          <w:b/>
          <w:bCs/>
          <w:i/>
          <w:iCs/>
          <w:sz w:val="20"/>
          <w:szCs w:val="20"/>
        </w:rPr>
        <w:t xml:space="preserve"> </w:t>
      </w:r>
      <w:r w:rsidRPr="00262A14">
        <w:rPr>
          <w:rFonts w:ascii="Times New Roman" w:hAnsi="Times New Roman" w:cs="Times New Roman"/>
          <w:b/>
          <w:bCs/>
          <w:iCs/>
          <w:sz w:val="20"/>
          <w:szCs w:val="20"/>
        </w:rPr>
        <w:t>direktīva (</w:t>
      </w:r>
      <w:r w:rsidRPr="00262A14">
        <w:rPr>
          <w:rFonts w:ascii="Times New Roman" w:hAnsi="Times New Roman" w:cs="Times New Roman"/>
          <w:b/>
          <w:bCs/>
          <w:sz w:val="20"/>
          <w:szCs w:val="20"/>
        </w:rPr>
        <w:t>DPD))</w:t>
      </w:r>
    </w:p>
    <w:p w:rsidR="00A90397" w:rsidRPr="00262A14" w:rsidRDefault="00A90397" w:rsidP="00A90397">
      <w:pPr>
        <w:spacing w:after="0" w:line="240" w:lineRule="auto"/>
        <w:rPr>
          <w:rFonts w:ascii="Times New Roman" w:hAnsi="Times New Roman" w:cs="Times New Roman"/>
          <w:b/>
          <w:sz w:val="20"/>
          <w:szCs w:val="20"/>
        </w:rPr>
      </w:pPr>
      <w:r w:rsidRPr="00262A14">
        <w:rPr>
          <w:noProof/>
          <w:lang w:eastAsia="lv-LV"/>
        </w:rPr>
        <w:drawing>
          <wp:anchor distT="0" distB="0" distL="114300" distR="114300" simplePos="0" relativeHeight="251660288" behindDoc="0" locked="0" layoutInCell="1" allowOverlap="1" wp14:anchorId="1833C9D2" wp14:editId="15D22C1F">
            <wp:simplePos x="0" y="0"/>
            <wp:positionH relativeFrom="column">
              <wp:posOffset>1416685</wp:posOffset>
            </wp:positionH>
            <wp:positionV relativeFrom="paragraph">
              <wp:posOffset>234950</wp:posOffset>
            </wp:positionV>
            <wp:extent cx="572770" cy="572770"/>
            <wp:effectExtent l="0" t="0" r="0" b="0"/>
            <wp:wrapNone/>
            <wp:docPr id="4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770" cy="57277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262A14">
        <w:rPr>
          <w:rFonts w:ascii="Times New Roman" w:hAnsi="Times New Roman" w:cs="Times New Roman"/>
          <w:b/>
          <w:sz w:val="20"/>
          <w:szCs w:val="20"/>
        </w:rPr>
        <w:t>Marķējumi</w:t>
      </w:r>
    </w:p>
    <w:p w:rsidR="00A90397" w:rsidRPr="00262A14" w:rsidRDefault="00A90397" w:rsidP="00A90397">
      <w:pPr>
        <w:spacing w:after="0" w:line="240" w:lineRule="auto"/>
        <w:rPr>
          <w:rFonts w:ascii="Times New Roman" w:hAnsi="Times New Roman" w:cs="Times New Roman"/>
          <w:b/>
          <w:sz w:val="20"/>
          <w:szCs w:val="20"/>
        </w:rPr>
      </w:pPr>
      <w:r w:rsidRPr="00262A14">
        <w:rPr>
          <w:noProof/>
          <w:lang w:eastAsia="lv-LV"/>
        </w:rPr>
        <w:drawing>
          <wp:anchor distT="0" distB="0" distL="114300" distR="114300" simplePos="0" relativeHeight="251659264" behindDoc="0" locked="0" layoutInCell="1" allowOverlap="1" wp14:anchorId="3AF368E5" wp14:editId="270BE58C">
            <wp:simplePos x="0" y="0"/>
            <wp:positionH relativeFrom="column">
              <wp:posOffset>173990</wp:posOffset>
            </wp:positionH>
            <wp:positionV relativeFrom="paragraph">
              <wp:posOffset>88366</wp:posOffset>
            </wp:positionV>
            <wp:extent cx="572770" cy="572770"/>
            <wp:effectExtent l="0" t="0" r="0" b="0"/>
            <wp:wrapNone/>
            <wp:docPr id="4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770" cy="57277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A90397" w:rsidRPr="00262A14" w:rsidRDefault="00A90397" w:rsidP="00A90397">
      <w:pPr>
        <w:spacing w:after="0" w:line="240" w:lineRule="auto"/>
        <w:rPr>
          <w:rFonts w:ascii="Times New Roman" w:hAnsi="Times New Roman" w:cs="Times New Roman"/>
          <w:sz w:val="20"/>
          <w:szCs w:val="20"/>
        </w:rPr>
      </w:pPr>
    </w:p>
    <w:p w:rsidR="00A90397" w:rsidRPr="00262A14" w:rsidRDefault="00A90397" w:rsidP="00A90397">
      <w:pPr>
        <w:spacing w:after="0" w:line="240" w:lineRule="auto"/>
        <w:rPr>
          <w:rFonts w:ascii="Times New Roman" w:hAnsi="Times New Roman" w:cs="Times New Roman"/>
          <w:sz w:val="20"/>
          <w:szCs w:val="20"/>
        </w:rPr>
      </w:pPr>
    </w:p>
    <w:p w:rsidR="00A90397" w:rsidRPr="00262A14" w:rsidRDefault="00A90397" w:rsidP="00A90397">
      <w:pPr>
        <w:spacing w:after="0" w:line="240" w:lineRule="auto"/>
        <w:rPr>
          <w:rFonts w:ascii="Times New Roman" w:hAnsi="Times New Roman" w:cs="Times New Roman"/>
          <w:sz w:val="20"/>
          <w:szCs w:val="20"/>
        </w:rPr>
      </w:pPr>
    </w:p>
    <w:p w:rsidR="00A90397" w:rsidRPr="00262A14" w:rsidRDefault="00A90397" w:rsidP="00A90397">
      <w:pPr>
        <w:spacing w:after="0" w:line="240" w:lineRule="auto"/>
        <w:rPr>
          <w:rFonts w:ascii="Times New Roman" w:hAnsi="Times New Roman" w:cs="Times New Roman"/>
          <w:sz w:val="20"/>
          <w:szCs w:val="20"/>
        </w:rPr>
      </w:pP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Kairinošs</w:t>
      </w:r>
      <w:r w:rsidRPr="00262A14">
        <w:rPr>
          <w:rFonts w:ascii="Times New Roman" w:hAnsi="Times New Roman" w:cs="Times New Roman"/>
          <w:sz w:val="20"/>
          <w:szCs w:val="20"/>
        </w:rPr>
        <w:tab/>
      </w:r>
      <w:r w:rsidRPr="00262A14">
        <w:rPr>
          <w:rFonts w:ascii="Times New Roman" w:hAnsi="Times New Roman" w:cs="Times New Roman"/>
          <w:sz w:val="20"/>
          <w:szCs w:val="20"/>
        </w:rPr>
        <w:tab/>
        <w:t>Bīstams apkārtējai videi</w:t>
      </w:r>
    </w:p>
    <w:p w:rsidR="00A90397" w:rsidRPr="00AA6B9E" w:rsidRDefault="00A90397" w:rsidP="00A90397">
      <w:pPr>
        <w:spacing w:after="0" w:line="240" w:lineRule="auto"/>
        <w:rPr>
          <w:rFonts w:ascii="Times New Roman" w:hAnsi="Times New Roman" w:cs="Times New Roman"/>
          <w:b/>
          <w:sz w:val="20"/>
          <w:szCs w:val="20"/>
        </w:rPr>
      </w:pPr>
      <w:r w:rsidRPr="00AA6B9E">
        <w:rPr>
          <w:rFonts w:ascii="Times New Roman" w:hAnsi="Times New Roman" w:cs="Times New Roman"/>
          <w:b/>
          <w:sz w:val="20"/>
          <w:szCs w:val="20"/>
        </w:rPr>
        <w:t>Riska frāzes</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36</w:t>
      </w:r>
      <w:r w:rsidRPr="00262A14">
        <w:rPr>
          <w:rFonts w:ascii="Times New Roman" w:hAnsi="Times New Roman" w:cs="Times New Roman"/>
          <w:sz w:val="20"/>
          <w:szCs w:val="20"/>
        </w:rPr>
        <w:tab/>
        <w:t>Kairinošs acīm</w:t>
      </w:r>
    </w:p>
    <w:p w:rsidR="00A90397" w:rsidRPr="00262A14" w:rsidRDefault="00A90397" w:rsidP="00A90397">
      <w:pPr>
        <w:spacing w:after="0" w:line="240" w:lineRule="auto"/>
        <w:rPr>
          <w:rFonts w:ascii="Times New Roman" w:hAnsi="Times New Roman" w:cs="Times New Roman"/>
          <w:iCs/>
          <w:sz w:val="20"/>
          <w:szCs w:val="20"/>
        </w:rPr>
      </w:pPr>
      <w:r w:rsidRPr="00262A14">
        <w:rPr>
          <w:rFonts w:ascii="Times New Roman" w:hAnsi="Times New Roman" w:cs="Times New Roman"/>
          <w:sz w:val="20"/>
          <w:szCs w:val="20"/>
        </w:rPr>
        <w:t>43</w:t>
      </w:r>
      <w:r w:rsidRPr="00262A14">
        <w:rPr>
          <w:rFonts w:ascii="Times New Roman" w:hAnsi="Times New Roman" w:cs="Times New Roman"/>
          <w:sz w:val="20"/>
          <w:szCs w:val="20"/>
        </w:rPr>
        <w:tab/>
      </w:r>
      <w:r w:rsidRPr="00262A14">
        <w:rPr>
          <w:rFonts w:ascii="Times New Roman" w:hAnsi="Times New Roman" w:cs="Times New Roman"/>
          <w:iCs/>
          <w:sz w:val="20"/>
          <w:szCs w:val="20"/>
        </w:rPr>
        <w:t>Var izraisīt paaugstinātu jutīgumu saskarē ar ādu</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50/53</w:t>
      </w:r>
      <w:r w:rsidRPr="00262A14">
        <w:rPr>
          <w:rFonts w:ascii="Times New Roman" w:hAnsi="Times New Roman" w:cs="Times New Roman"/>
          <w:sz w:val="20"/>
          <w:szCs w:val="20"/>
        </w:rPr>
        <w:tab/>
        <w:t>Ļoti toksisks ūdens organismiem, var radīt ilglaicīgu negatīvu ietekmi ūdens vidē</w:t>
      </w:r>
    </w:p>
    <w:p w:rsidR="00A90397" w:rsidRPr="00AA6B9E" w:rsidRDefault="00A90397" w:rsidP="00A90397">
      <w:pPr>
        <w:spacing w:after="0" w:line="240" w:lineRule="auto"/>
        <w:rPr>
          <w:rFonts w:ascii="Times New Roman" w:hAnsi="Times New Roman" w:cs="Times New Roman"/>
          <w:b/>
          <w:sz w:val="20"/>
          <w:szCs w:val="20"/>
        </w:rPr>
      </w:pPr>
      <w:r w:rsidRPr="00AA6B9E">
        <w:rPr>
          <w:rFonts w:ascii="Times New Roman" w:hAnsi="Times New Roman" w:cs="Times New Roman"/>
          <w:b/>
          <w:sz w:val="20"/>
          <w:szCs w:val="20"/>
        </w:rPr>
        <w:t>Drošības frāzes</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(02)</w:t>
      </w:r>
      <w:r w:rsidRPr="00262A14">
        <w:rPr>
          <w:rFonts w:ascii="Times New Roman" w:hAnsi="Times New Roman" w:cs="Times New Roman"/>
          <w:sz w:val="20"/>
          <w:szCs w:val="20"/>
        </w:rPr>
        <w:tab/>
        <w:t>(sargāt no bērniem)</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13</w:t>
      </w:r>
      <w:r w:rsidRPr="00262A14">
        <w:rPr>
          <w:rFonts w:ascii="Times New Roman" w:hAnsi="Times New Roman" w:cs="Times New Roman"/>
          <w:sz w:val="20"/>
          <w:szCs w:val="20"/>
        </w:rPr>
        <w:tab/>
        <w:t>neuzglabāt kopā ar pārtiku vai dzīvnieku barību</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20/21</w:t>
      </w:r>
      <w:r w:rsidRPr="00262A14">
        <w:rPr>
          <w:rFonts w:ascii="Times New Roman" w:hAnsi="Times New Roman" w:cs="Times New Roman"/>
          <w:sz w:val="20"/>
          <w:szCs w:val="20"/>
        </w:rPr>
        <w:tab/>
        <w:t>nedzert, neēst un nesmēķēt, darbojoties ar vielu</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26</w:t>
      </w:r>
      <w:r w:rsidRPr="00262A14">
        <w:rPr>
          <w:rFonts w:ascii="Times New Roman" w:hAnsi="Times New Roman" w:cs="Times New Roman"/>
          <w:sz w:val="20"/>
          <w:szCs w:val="20"/>
        </w:rPr>
        <w:tab/>
        <w:t>ja nokļūst acīs, nekavējoties tās skalot ar lielu daudzumu ūdens un meklēt medicīnisku palīdzību</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35</w:t>
      </w:r>
      <w:r w:rsidRPr="00262A14">
        <w:rPr>
          <w:rFonts w:ascii="Times New Roman" w:hAnsi="Times New Roman" w:cs="Times New Roman"/>
          <w:sz w:val="20"/>
          <w:szCs w:val="20"/>
        </w:rPr>
        <w:tab/>
        <w:t>šo vielu vai produktu un iepakojumu likvidēt drošā veidā</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36/37</w:t>
      </w:r>
      <w:r w:rsidRPr="00262A14">
        <w:rPr>
          <w:rFonts w:ascii="Times New Roman" w:hAnsi="Times New Roman" w:cs="Times New Roman"/>
          <w:sz w:val="20"/>
          <w:szCs w:val="20"/>
        </w:rPr>
        <w:tab/>
        <w:t>izmantot piemērotu aizsargapģērbu un aizsargcimdus</w:t>
      </w:r>
    </w:p>
    <w:p w:rsidR="00A90397" w:rsidRPr="00262A14" w:rsidRDefault="00A90397" w:rsidP="00A90397">
      <w:pPr>
        <w:spacing w:after="0" w:line="240" w:lineRule="auto"/>
        <w:rPr>
          <w:rFonts w:ascii="Times New Roman" w:hAnsi="Times New Roman" w:cs="Times New Roman"/>
          <w:bCs/>
          <w:sz w:val="20"/>
          <w:szCs w:val="20"/>
        </w:rPr>
      </w:pPr>
      <w:r w:rsidRPr="00262A14">
        <w:rPr>
          <w:rFonts w:ascii="Times New Roman" w:hAnsi="Times New Roman" w:cs="Times New Roman"/>
          <w:sz w:val="20"/>
          <w:szCs w:val="20"/>
        </w:rPr>
        <w:t>(46)</w:t>
      </w:r>
      <w:r w:rsidRPr="00262A14">
        <w:rPr>
          <w:rFonts w:ascii="Times New Roman" w:hAnsi="Times New Roman" w:cs="Times New Roman"/>
          <w:sz w:val="20"/>
          <w:szCs w:val="20"/>
        </w:rPr>
        <w:tab/>
      </w:r>
      <w:r w:rsidRPr="00262A14">
        <w:rPr>
          <w:rFonts w:ascii="Times New Roman" w:hAnsi="Times New Roman" w:cs="Times New Roman"/>
          <w:bCs/>
          <w:sz w:val="20"/>
          <w:szCs w:val="20"/>
        </w:rPr>
        <w:t>ja norīts, nekavējoties meklēt medicīnisku palīdzību un uzrādīt iepakojumu vai tā marķējumu</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57</w:t>
      </w:r>
      <w:r w:rsidRPr="00262A14">
        <w:rPr>
          <w:rFonts w:ascii="Times New Roman" w:hAnsi="Times New Roman" w:cs="Times New Roman"/>
          <w:sz w:val="20"/>
          <w:szCs w:val="20"/>
        </w:rPr>
        <w:tab/>
        <w:t>izmantot piemērotu tvertni, lai izvairītos no vides piesārņošanas</w:t>
      </w:r>
    </w:p>
    <w:p w:rsidR="00A90397" w:rsidRPr="00262A14" w:rsidRDefault="00A90397" w:rsidP="00A90397">
      <w:p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2. un 3. iedaļā minēto riska frāžu pilns teksts</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R36</w:t>
      </w:r>
      <w:r w:rsidRPr="00262A14">
        <w:rPr>
          <w:rFonts w:ascii="Times New Roman" w:hAnsi="Times New Roman" w:cs="Times New Roman"/>
          <w:sz w:val="20"/>
          <w:szCs w:val="20"/>
        </w:rPr>
        <w:tab/>
        <w:t>Kairinošs acīm</w:t>
      </w:r>
    </w:p>
    <w:p w:rsidR="00A90397" w:rsidRPr="00262A14" w:rsidRDefault="00A90397" w:rsidP="00A90397">
      <w:pPr>
        <w:spacing w:after="0" w:line="240" w:lineRule="auto"/>
        <w:rPr>
          <w:rFonts w:ascii="Times New Roman" w:hAnsi="Times New Roman" w:cs="Times New Roman"/>
          <w:iCs/>
          <w:sz w:val="20"/>
          <w:szCs w:val="20"/>
        </w:rPr>
      </w:pPr>
      <w:r w:rsidRPr="00262A14">
        <w:rPr>
          <w:rFonts w:ascii="Times New Roman" w:hAnsi="Times New Roman" w:cs="Times New Roman"/>
          <w:sz w:val="20"/>
          <w:szCs w:val="20"/>
        </w:rPr>
        <w:t>R43</w:t>
      </w:r>
      <w:r w:rsidRPr="00262A14">
        <w:rPr>
          <w:rFonts w:ascii="Times New Roman" w:hAnsi="Times New Roman" w:cs="Times New Roman"/>
          <w:sz w:val="20"/>
          <w:szCs w:val="20"/>
        </w:rPr>
        <w:tab/>
      </w:r>
      <w:r w:rsidRPr="00262A14">
        <w:rPr>
          <w:rFonts w:ascii="Times New Roman" w:hAnsi="Times New Roman" w:cs="Times New Roman"/>
          <w:iCs/>
          <w:sz w:val="20"/>
          <w:szCs w:val="20"/>
        </w:rPr>
        <w:t>Var izraisīt paaugstinātu jutīgumu saskarē ar ādu</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R50/53</w:t>
      </w:r>
      <w:r w:rsidRPr="00262A14">
        <w:rPr>
          <w:rFonts w:ascii="Times New Roman" w:hAnsi="Times New Roman" w:cs="Times New Roman"/>
          <w:sz w:val="20"/>
          <w:szCs w:val="20"/>
        </w:rPr>
        <w:tab/>
        <w:t>Ļoti toksisks ūdens organismiem, var radīt ilglaicīgu negatīvu ietekmi ūdens vidē</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R22 Kaitīgs norijot</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R38 Kairina ādu</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R36/38 Kairina acis un ādu</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R20 Kaitīgs ieelpojot</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R23 Toksisks ieelpojot</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lastRenderedPageBreak/>
        <w:t>R36/37/38 Kairina acis, elpošanas sistēmu un ādu</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R41 Nopietnu bojājumu draudi acīm</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R51/53 Toksisks ūdens organismiem, var radīt ilglaicīgu negatīvu ietekmi ūdens vidē</w:t>
      </w:r>
    </w:p>
    <w:p w:rsidR="00A90397" w:rsidRPr="00262A14" w:rsidRDefault="00A90397" w:rsidP="00A90397">
      <w:pPr>
        <w:spacing w:after="0" w:line="240" w:lineRule="auto"/>
        <w:rPr>
          <w:rFonts w:ascii="Times New Roman" w:hAnsi="Times New Roman" w:cs="Times New Roman"/>
          <w:b/>
          <w:sz w:val="20"/>
          <w:szCs w:val="20"/>
        </w:rPr>
      </w:pPr>
      <w:r w:rsidRPr="00262A14">
        <w:rPr>
          <w:rFonts w:ascii="Times New Roman" w:hAnsi="Times New Roman" w:cs="Times New Roman"/>
          <w:b/>
          <w:sz w:val="20"/>
          <w:szCs w:val="20"/>
        </w:rPr>
        <w:t>2. un 3. iedaļā minēto bīstamības apzīmējumu pilns teksts</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H319</w:t>
      </w:r>
      <w:r w:rsidRPr="00262A14">
        <w:rPr>
          <w:rFonts w:ascii="Times New Roman" w:hAnsi="Times New Roman" w:cs="Times New Roman"/>
          <w:sz w:val="20"/>
          <w:szCs w:val="20"/>
        </w:rPr>
        <w:tab/>
        <w:t>Izraisa nopietnu acu kairinājumu</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H400</w:t>
      </w:r>
      <w:r w:rsidRPr="00262A14">
        <w:rPr>
          <w:rFonts w:ascii="Times New Roman" w:hAnsi="Times New Roman" w:cs="Times New Roman"/>
          <w:sz w:val="20"/>
          <w:szCs w:val="20"/>
        </w:rPr>
        <w:tab/>
        <w:t>Ļoti toksisks ūdenī dzīvojošiem organismiem</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H315</w:t>
      </w:r>
      <w:r w:rsidRPr="00262A14">
        <w:rPr>
          <w:rFonts w:ascii="Times New Roman" w:hAnsi="Times New Roman" w:cs="Times New Roman"/>
          <w:sz w:val="20"/>
          <w:szCs w:val="20"/>
        </w:rPr>
        <w:tab/>
        <w:t>Izraisa ādas kairinājumu</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 xml:space="preserve">H332 </w:t>
      </w:r>
      <w:r w:rsidRPr="00262A14">
        <w:rPr>
          <w:rFonts w:ascii="Times New Roman" w:hAnsi="Times New Roman" w:cs="Times New Roman"/>
          <w:sz w:val="20"/>
          <w:szCs w:val="20"/>
        </w:rPr>
        <w:tab/>
        <w:t>Kaitīgs ieelpojot</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H331</w:t>
      </w:r>
      <w:r w:rsidRPr="00262A14">
        <w:rPr>
          <w:rFonts w:ascii="Times New Roman" w:hAnsi="Times New Roman" w:cs="Times New Roman"/>
          <w:sz w:val="20"/>
          <w:szCs w:val="20"/>
        </w:rPr>
        <w:tab/>
        <w:t>Toksisks ieelpojot</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H302</w:t>
      </w:r>
      <w:r w:rsidRPr="00262A14">
        <w:rPr>
          <w:rFonts w:ascii="Times New Roman" w:hAnsi="Times New Roman" w:cs="Times New Roman"/>
          <w:sz w:val="20"/>
          <w:szCs w:val="20"/>
        </w:rPr>
        <w:tab/>
        <w:t>Kaitīgs norijot</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H410</w:t>
      </w:r>
      <w:r w:rsidRPr="00262A14">
        <w:rPr>
          <w:rFonts w:ascii="Times New Roman" w:hAnsi="Times New Roman" w:cs="Times New Roman"/>
          <w:sz w:val="20"/>
          <w:szCs w:val="20"/>
        </w:rPr>
        <w:tab/>
        <w:t xml:space="preserve">Ļoti toksisks ūdenī dzīvojošiem organismiem, izraisa ilglaicīgu </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 xml:space="preserve">kaitīgu iedarbību </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H318</w:t>
      </w:r>
      <w:r w:rsidRPr="00262A14">
        <w:rPr>
          <w:rFonts w:ascii="Times New Roman" w:hAnsi="Times New Roman" w:cs="Times New Roman"/>
          <w:sz w:val="20"/>
          <w:szCs w:val="20"/>
        </w:rPr>
        <w:tab/>
        <w:t>Izraisa nopietnus acu bojājumus</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H317</w:t>
      </w:r>
      <w:r w:rsidRPr="00262A14">
        <w:rPr>
          <w:rFonts w:ascii="Times New Roman" w:hAnsi="Times New Roman" w:cs="Times New Roman"/>
          <w:sz w:val="20"/>
          <w:szCs w:val="20"/>
        </w:rPr>
        <w:tab/>
        <w:t>Var izraisīt alerģisku ādas reakciju</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 xml:space="preserve">H335 </w:t>
      </w:r>
      <w:r w:rsidRPr="00262A14">
        <w:rPr>
          <w:rFonts w:ascii="Times New Roman" w:hAnsi="Times New Roman" w:cs="Times New Roman"/>
          <w:sz w:val="20"/>
          <w:szCs w:val="20"/>
        </w:rPr>
        <w:tab/>
        <w:t>Var izraisīt elpceļu kairinājumu</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H411</w:t>
      </w:r>
      <w:r w:rsidRPr="00262A14">
        <w:rPr>
          <w:rFonts w:ascii="Times New Roman" w:hAnsi="Times New Roman" w:cs="Times New Roman"/>
          <w:sz w:val="20"/>
          <w:szCs w:val="20"/>
        </w:rPr>
        <w:tab/>
        <w:t xml:space="preserve">Toksisks ūdenī dzīvojošiem organismiem, izraisa ilglaicīgu </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 xml:space="preserve">kaitīgu iedarbību </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 BIG IEKŠĒJĀ KLASIFIKĀCIJA</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PBT vielas ir noturīgas, bioakumulatīvas un toksiskas vielas</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DSD</w:t>
      </w:r>
      <w:r w:rsidRPr="00262A14">
        <w:rPr>
          <w:rFonts w:ascii="Times New Roman" w:hAnsi="Times New Roman" w:cs="Times New Roman"/>
          <w:sz w:val="20"/>
          <w:szCs w:val="20"/>
        </w:rPr>
        <w:tab/>
      </w:r>
      <w:r w:rsidRPr="00262A14">
        <w:rPr>
          <w:rFonts w:ascii="Times New Roman" w:hAnsi="Times New Roman" w:cs="Times New Roman"/>
          <w:sz w:val="20"/>
          <w:szCs w:val="20"/>
        </w:rPr>
        <w:tab/>
        <w:t xml:space="preserve">Bīstamu vielu direktīva </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 xml:space="preserve">DPD </w:t>
      </w:r>
      <w:r w:rsidRPr="00262A14">
        <w:rPr>
          <w:rFonts w:ascii="Times New Roman" w:hAnsi="Times New Roman" w:cs="Times New Roman"/>
          <w:sz w:val="20"/>
          <w:szCs w:val="20"/>
        </w:rPr>
        <w:tab/>
      </w:r>
      <w:r w:rsidRPr="00262A14">
        <w:rPr>
          <w:rFonts w:ascii="Times New Roman" w:hAnsi="Times New Roman" w:cs="Times New Roman"/>
          <w:sz w:val="20"/>
          <w:szCs w:val="20"/>
        </w:rPr>
        <w:tab/>
        <w:t>Bīstamo preparātu direktīva</w:t>
      </w:r>
    </w:p>
    <w:p w:rsidR="00A90397" w:rsidRPr="00262A14"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CLP (EU-GHS)</w:t>
      </w:r>
      <w:r w:rsidRPr="00262A14">
        <w:rPr>
          <w:rFonts w:ascii="Times New Roman" w:hAnsi="Times New Roman" w:cs="Times New Roman"/>
          <w:sz w:val="20"/>
          <w:szCs w:val="20"/>
        </w:rPr>
        <w:tab/>
        <w:t>Klasifikācija, marķēšana un iepakojums (Globāli harmonizētā sistēma Eiropā)</w:t>
      </w:r>
    </w:p>
    <w:p w:rsidR="00A90397" w:rsidRPr="00262A14" w:rsidRDefault="00A90397" w:rsidP="00A90397">
      <w:pPr>
        <w:spacing w:after="0" w:line="240" w:lineRule="auto"/>
        <w:rPr>
          <w:rFonts w:ascii="Times New Roman" w:hAnsi="Times New Roman" w:cs="Times New Roman"/>
          <w:sz w:val="20"/>
          <w:szCs w:val="20"/>
        </w:rPr>
      </w:pPr>
    </w:p>
    <w:p w:rsidR="00BA4A03" w:rsidRPr="0029617C" w:rsidRDefault="00A90397" w:rsidP="00A90397">
      <w:pPr>
        <w:spacing w:after="0" w:line="240" w:lineRule="auto"/>
        <w:rPr>
          <w:rFonts w:ascii="Times New Roman" w:hAnsi="Times New Roman" w:cs="Times New Roman"/>
          <w:sz w:val="20"/>
          <w:szCs w:val="20"/>
        </w:rPr>
      </w:pPr>
      <w:r w:rsidRPr="00262A14">
        <w:rPr>
          <w:rFonts w:ascii="Times New Roman" w:hAnsi="Times New Roman" w:cs="Times New Roman"/>
          <w:sz w:val="20"/>
          <w:szCs w:val="20"/>
        </w:rPr>
        <w:t>Šajā drošības datu lapā sniegtā informācija ir balstīta uz BIG nodrošinātajiem datiem un paraugiem. Mēs sastādījām šo dokumentu, cik labi vien spējām, un saskaņā ar konkrētajā brīdī esošajām zināšanām. Šī drošības datu lapa nodrošina tikai vadlīniju 1. punktā minēto vielu/ preparātu/ maisījumu drošai apstrādei, lietošanai, patērēšanai, uzglabāšanai, transportēšanai un likvidēšanai. Ik pa laikam tiek sastādītas jaunas drošības datu lapas. Izmantot drīkst tikai jaunākās versijas. Vecās versijas ir jāiznīcina. Ja vien šajā drošības datu lapā vārdu pa vārdam nav norādīts citādi, informācija neattiecas uz vielām/ preparātiem/ maisījumiem tīrākā veidā, sajauktiem ar citām vielām vai izmantotiem dažādos procesos. Šī drošības datu lapa nenosaka attiecīgo vielu/ preparātu/ maisījumu kvalitāti. Šīs drošības datu lapas norādījumu ievērošana neatbrīvo lietotāju no pienākuma veikt visus pasākumus, ko nosaka veselais saprāts, noteikumi un ieteikumi, vai kuri ir nepieciešami un/ vai noderīgi, pamatojoties uz reālajiem, spēkā esošajiem apstākļiem. BIG negarantē sniegtās informācijas precizitāti vai pilnīgumu. Šī drošības datu lapa tiek lietota saskaņā ar licenci un atbildību ierobežojošiem noteikumiem, kā minēts jūsu BIG licences līgumā. Visas intelektuālā īpašuma tiesības uz šo drošības datu lapu pieder BIG un tās izplatīšana un pavairošana ir ierobežota. Vairāk informācijas meklējiet savā BIG licences līgumā.</w:t>
      </w:r>
    </w:p>
    <w:sectPr w:rsidR="00BA4A03" w:rsidRPr="0029617C" w:rsidSect="00A032D3">
      <w:footerReference w:type="default" r:id="rId13"/>
      <w:pgSz w:w="11906" w:h="16838"/>
      <w:pgMar w:top="709" w:right="991" w:bottom="1440" w:left="1276" w:header="708" w:footer="3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C30" w:rsidRDefault="00F63C30" w:rsidP="009F72F0">
      <w:pPr>
        <w:spacing w:after="0" w:line="240" w:lineRule="auto"/>
      </w:pPr>
      <w:r>
        <w:separator/>
      </w:r>
    </w:p>
  </w:endnote>
  <w:endnote w:type="continuationSeparator" w:id="0">
    <w:p w:rsidR="00F63C30" w:rsidRDefault="00F63C30" w:rsidP="009F7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2D3" w:rsidRDefault="00A032D3" w:rsidP="00CB70AB">
    <w:pPr>
      <w:tabs>
        <w:tab w:val="left" w:pos="6521"/>
      </w:tabs>
      <w:spacing w:after="0" w:line="240" w:lineRule="auto"/>
      <w:ind w:left="124" w:right="-625"/>
      <w:rPr>
        <w:sz w:val="15"/>
        <w:szCs w:val="15"/>
      </w:rPr>
    </w:pPr>
    <w:r>
      <w:rPr>
        <w:sz w:val="15"/>
        <w:szCs w:val="15"/>
      </w:rPr>
      <w:t xml:space="preserve">Sastādījis: </w:t>
    </w:r>
    <w:r w:rsidR="00F603B7" w:rsidRPr="00F603B7">
      <w:rPr>
        <w:sz w:val="15"/>
        <w:szCs w:val="15"/>
      </w:rPr>
      <w:t xml:space="preserve">Brandweerinformatiecentrum Voor Gevaarlijke Stoffen Vzw </w:t>
    </w:r>
    <w:r>
      <w:rPr>
        <w:sz w:val="15"/>
        <w:szCs w:val="15"/>
      </w:rPr>
      <w:t>(BIG)</w:t>
    </w:r>
    <w:r>
      <w:rPr>
        <w:sz w:val="15"/>
        <w:szCs w:val="15"/>
      </w:rPr>
      <w:tab/>
      <w:t>Publicēšanas datums: 10.03.</w:t>
    </w:r>
    <w:r>
      <w:rPr>
        <w:w w:val="101"/>
        <w:sz w:val="15"/>
        <w:szCs w:val="15"/>
      </w:rPr>
      <w:t>2005</w:t>
    </w:r>
  </w:p>
  <w:p w:rsidR="00A032D3" w:rsidRDefault="00A032D3" w:rsidP="00CB70AB">
    <w:pPr>
      <w:spacing w:after="0" w:line="240" w:lineRule="auto"/>
      <w:ind w:left="124" w:right="-625"/>
      <w:rPr>
        <w:w w:val="101"/>
        <w:position w:val="-4"/>
        <w:sz w:val="15"/>
        <w:szCs w:val="15"/>
      </w:rPr>
    </w:pPr>
    <w:r>
      <w:rPr>
        <w:sz w:val="15"/>
        <w:szCs w:val="15"/>
      </w:rPr>
      <w:t>TechnischeSchoolstraat43A,B-2440Geel</w:t>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position w:val="-4"/>
        <w:sz w:val="15"/>
        <w:szCs w:val="15"/>
      </w:rPr>
      <w:t>Pārpublicēšanas datums: 28.09.</w:t>
    </w:r>
    <w:r>
      <w:rPr>
        <w:w w:val="101"/>
        <w:position w:val="-4"/>
        <w:sz w:val="15"/>
        <w:szCs w:val="15"/>
      </w:rPr>
      <w:t>2011</w:t>
    </w:r>
  </w:p>
  <w:p w:rsidR="00A032D3" w:rsidRDefault="00F63C30" w:rsidP="00CB70AB">
    <w:pPr>
      <w:spacing w:after="0" w:line="240" w:lineRule="auto"/>
      <w:ind w:left="124" w:right="-766"/>
      <w:rPr>
        <w:sz w:val="15"/>
        <w:szCs w:val="15"/>
      </w:rPr>
    </w:pPr>
    <w:hyperlink r:id="rId1">
      <w:r w:rsidR="00A032D3">
        <w:rPr>
          <w:sz w:val="15"/>
          <w:szCs w:val="15"/>
        </w:rPr>
        <w:t>http://www.big.be</w:t>
      </w:r>
      <w:r w:rsidR="00A032D3">
        <w:rPr>
          <w:sz w:val="15"/>
          <w:szCs w:val="15"/>
        </w:rPr>
        <w:tab/>
      </w:r>
      <w:r w:rsidR="00A032D3">
        <w:rPr>
          <w:sz w:val="15"/>
          <w:szCs w:val="15"/>
        </w:rPr>
        <w:tab/>
      </w:r>
      <w:r w:rsidR="00A032D3">
        <w:rPr>
          <w:sz w:val="15"/>
          <w:szCs w:val="15"/>
        </w:rPr>
        <w:tab/>
      </w:r>
      <w:r w:rsidR="00A032D3">
        <w:rPr>
          <w:sz w:val="15"/>
          <w:szCs w:val="15"/>
        </w:rPr>
        <w:tab/>
      </w:r>
      <w:r w:rsidR="00A032D3">
        <w:rPr>
          <w:sz w:val="15"/>
          <w:szCs w:val="15"/>
        </w:rPr>
        <w:tab/>
      </w:r>
      <w:r w:rsidR="00A032D3">
        <w:rPr>
          <w:sz w:val="15"/>
          <w:szCs w:val="15"/>
        </w:rPr>
        <w:tab/>
      </w:r>
      <w:r w:rsidR="00A032D3">
        <w:rPr>
          <w:sz w:val="15"/>
          <w:szCs w:val="15"/>
        </w:rPr>
        <w:tab/>
      </w:r>
      <w:r w:rsidR="00A032D3">
        <w:rPr>
          <w:sz w:val="15"/>
          <w:szCs w:val="15"/>
        </w:rPr>
        <w:tab/>
      </w:r>
    </w:hyperlink>
    <w:r w:rsidR="00A032D3">
      <w:rPr>
        <w:position w:val="-8"/>
        <w:sz w:val="15"/>
        <w:szCs w:val="15"/>
      </w:rPr>
      <w:t xml:space="preserve">Atsauces </w:t>
    </w:r>
    <w:r w:rsidR="00A032D3">
      <w:rPr>
        <w:w w:val="101"/>
        <w:position w:val="-8"/>
        <w:sz w:val="15"/>
        <w:szCs w:val="15"/>
      </w:rPr>
      <w:t>numurs:</w:t>
    </w:r>
  </w:p>
  <w:p w:rsidR="00A032D3" w:rsidRDefault="00A032D3" w:rsidP="00CB70AB">
    <w:pPr>
      <w:spacing w:after="0" w:line="240" w:lineRule="auto"/>
      <w:ind w:left="124" w:right="-20"/>
      <w:rPr>
        <w:sz w:val="15"/>
        <w:szCs w:val="15"/>
      </w:rPr>
    </w:pPr>
    <w:r>
      <w:rPr>
        <w:position w:val="2"/>
        <w:sz w:val="15"/>
        <w:szCs w:val="15"/>
      </w:rPr>
      <w:t>©BIG</w:t>
    </w:r>
    <w:r>
      <w:rPr>
        <w:w w:val="101"/>
        <w:position w:val="2"/>
        <w:sz w:val="15"/>
        <w:szCs w:val="15"/>
      </w:rPr>
      <w:t>vzw</w:t>
    </w:r>
  </w:p>
  <w:p w:rsidR="00A032D3" w:rsidRDefault="00A032D3" w:rsidP="00CB70AB">
    <w:pPr>
      <w:spacing w:after="0" w:line="240" w:lineRule="auto"/>
      <w:ind w:left="124" w:right="-20"/>
      <w:rPr>
        <w:sz w:val="15"/>
        <w:szCs w:val="15"/>
      </w:rPr>
    </w:pPr>
    <w:r>
      <w:rPr>
        <w:sz w:val="15"/>
        <w:szCs w:val="15"/>
      </w:rPr>
      <w:t>Reasonforrevision:</w:t>
    </w:r>
    <w:r>
      <w:rPr>
        <w:w w:val="101"/>
        <w:sz w:val="15"/>
        <w:szCs w:val="15"/>
      </w:rPr>
      <w:t>REACH/CLP</w:t>
    </w:r>
  </w:p>
  <w:p w:rsidR="00A032D3" w:rsidRDefault="00A032D3" w:rsidP="00CB70AB">
    <w:pPr>
      <w:pStyle w:val="Footer"/>
      <w:tabs>
        <w:tab w:val="clear" w:pos="4513"/>
        <w:tab w:val="clear" w:pos="9026"/>
      </w:tabs>
      <w:ind w:left="142"/>
    </w:pPr>
    <w:r>
      <w:rPr>
        <w:sz w:val="15"/>
        <w:szCs w:val="15"/>
      </w:rPr>
      <w:t>Pārskatīšanas numurs: 0100</w:t>
    </w:r>
    <w:r>
      <w:rPr>
        <w:sz w:val="15"/>
        <w:szCs w:val="15"/>
      </w:rPr>
      <w:tab/>
    </w:r>
    <w:r w:rsidRPr="00CB70AB">
      <w:rPr>
        <w:sz w:val="15"/>
        <w:szCs w:val="15"/>
      </w:rPr>
      <w:tab/>
    </w:r>
    <w:r w:rsidRPr="00CB70AB">
      <w:rPr>
        <w:sz w:val="15"/>
        <w:szCs w:val="15"/>
      </w:rPr>
      <w:tab/>
    </w:r>
    <w:r w:rsidRPr="00CB70AB">
      <w:rPr>
        <w:sz w:val="15"/>
        <w:szCs w:val="15"/>
      </w:rPr>
      <w:tab/>
    </w:r>
    <w:r w:rsidRPr="00CB70AB">
      <w:rPr>
        <w:sz w:val="15"/>
        <w:szCs w:val="15"/>
      </w:rPr>
      <w:tab/>
    </w:r>
    <w:r w:rsidRPr="00CB70AB">
      <w:rPr>
        <w:sz w:val="15"/>
        <w:szCs w:val="15"/>
      </w:rPr>
      <w:tab/>
    </w:r>
    <w:r>
      <w:rPr>
        <w:sz w:val="15"/>
        <w:szCs w:val="15"/>
      </w:rPr>
      <w:tab/>
      <w:t>Produkta numurs:41941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C30" w:rsidRDefault="00F63C30" w:rsidP="009F72F0">
      <w:pPr>
        <w:spacing w:after="0" w:line="240" w:lineRule="auto"/>
      </w:pPr>
      <w:r>
        <w:separator/>
      </w:r>
    </w:p>
  </w:footnote>
  <w:footnote w:type="continuationSeparator" w:id="0">
    <w:p w:rsidR="00F63C30" w:rsidRDefault="00F63C30" w:rsidP="009F72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150"/>
    <w:multiLevelType w:val="multilevel"/>
    <w:tmpl w:val="BF6063F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nsid w:val="0EF322BA"/>
    <w:multiLevelType w:val="multilevel"/>
    <w:tmpl w:val="BF6063F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10815F61"/>
    <w:multiLevelType w:val="multilevel"/>
    <w:tmpl w:val="ACC472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nsid w:val="17DA3F2D"/>
    <w:multiLevelType w:val="multilevel"/>
    <w:tmpl w:val="BF6063F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nsid w:val="251B48FA"/>
    <w:multiLevelType w:val="multilevel"/>
    <w:tmpl w:val="BF6063F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nsid w:val="2B563001"/>
    <w:multiLevelType w:val="multilevel"/>
    <w:tmpl w:val="ACC472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302964B8"/>
    <w:multiLevelType w:val="multilevel"/>
    <w:tmpl w:val="BF6063F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nsid w:val="569023D7"/>
    <w:multiLevelType w:val="multilevel"/>
    <w:tmpl w:val="ACC472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nsid w:val="595A24DB"/>
    <w:multiLevelType w:val="multilevel"/>
    <w:tmpl w:val="ACC472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nsid w:val="6CB4759C"/>
    <w:multiLevelType w:val="multilevel"/>
    <w:tmpl w:val="BF6063F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nsid w:val="6E8066A0"/>
    <w:multiLevelType w:val="multilevel"/>
    <w:tmpl w:val="ACC472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nsid w:val="70A7019C"/>
    <w:multiLevelType w:val="multilevel"/>
    <w:tmpl w:val="BF6063F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10"/>
  </w:num>
  <w:num w:numId="2">
    <w:abstractNumId w:val="2"/>
  </w:num>
  <w:num w:numId="3">
    <w:abstractNumId w:val="5"/>
  </w:num>
  <w:num w:numId="4">
    <w:abstractNumId w:val="8"/>
  </w:num>
  <w:num w:numId="5">
    <w:abstractNumId w:val="7"/>
  </w:num>
  <w:num w:numId="6">
    <w:abstractNumId w:val="9"/>
  </w:num>
  <w:num w:numId="7">
    <w:abstractNumId w:val="1"/>
  </w:num>
  <w:num w:numId="8">
    <w:abstractNumId w:val="4"/>
  </w:num>
  <w:num w:numId="9">
    <w:abstractNumId w:val="0"/>
  </w:num>
  <w:num w:numId="10">
    <w:abstractNumId w:val="3"/>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E24"/>
    <w:rsid w:val="000003B8"/>
    <w:rsid w:val="000024BB"/>
    <w:rsid w:val="00066758"/>
    <w:rsid w:val="000D3CE4"/>
    <w:rsid w:val="000F3464"/>
    <w:rsid w:val="00107552"/>
    <w:rsid w:val="00127242"/>
    <w:rsid w:val="001A3A5C"/>
    <w:rsid w:val="001B4865"/>
    <w:rsid w:val="001F5D61"/>
    <w:rsid w:val="00203C78"/>
    <w:rsid w:val="0021036A"/>
    <w:rsid w:val="00233D9D"/>
    <w:rsid w:val="00235B1F"/>
    <w:rsid w:val="0029617C"/>
    <w:rsid w:val="002D0D72"/>
    <w:rsid w:val="00303339"/>
    <w:rsid w:val="00303BDB"/>
    <w:rsid w:val="003078A3"/>
    <w:rsid w:val="003125D3"/>
    <w:rsid w:val="00350A53"/>
    <w:rsid w:val="003535A5"/>
    <w:rsid w:val="00365564"/>
    <w:rsid w:val="00373A6E"/>
    <w:rsid w:val="00374EC8"/>
    <w:rsid w:val="003E273A"/>
    <w:rsid w:val="003E6E9A"/>
    <w:rsid w:val="003E793E"/>
    <w:rsid w:val="00427CF9"/>
    <w:rsid w:val="004324B7"/>
    <w:rsid w:val="00442380"/>
    <w:rsid w:val="00480BFA"/>
    <w:rsid w:val="004B754C"/>
    <w:rsid w:val="004D3837"/>
    <w:rsid w:val="004E3F39"/>
    <w:rsid w:val="004E6B00"/>
    <w:rsid w:val="004E6E06"/>
    <w:rsid w:val="0050066F"/>
    <w:rsid w:val="00507A87"/>
    <w:rsid w:val="00532798"/>
    <w:rsid w:val="00556D43"/>
    <w:rsid w:val="005654FB"/>
    <w:rsid w:val="005D0A21"/>
    <w:rsid w:val="005E15EB"/>
    <w:rsid w:val="00667030"/>
    <w:rsid w:val="0070261C"/>
    <w:rsid w:val="00711125"/>
    <w:rsid w:val="00711523"/>
    <w:rsid w:val="007413DC"/>
    <w:rsid w:val="00791430"/>
    <w:rsid w:val="007B4D24"/>
    <w:rsid w:val="007C2A1E"/>
    <w:rsid w:val="007E7D18"/>
    <w:rsid w:val="008736CC"/>
    <w:rsid w:val="00875195"/>
    <w:rsid w:val="0088275E"/>
    <w:rsid w:val="008E6B28"/>
    <w:rsid w:val="00935020"/>
    <w:rsid w:val="0095261A"/>
    <w:rsid w:val="0095691A"/>
    <w:rsid w:val="009B7328"/>
    <w:rsid w:val="009E3F1A"/>
    <w:rsid w:val="009F72F0"/>
    <w:rsid w:val="00A032D3"/>
    <w:rsid w:val="00A140CD"/>
    <w:rsid w:val="00A25FB8"/>
    <w:rsid w:val="00A471AD"/>
    <w:rsid w:val="00A52096"/>
    <w:rsid w:val="00A721E7"/>
    <w:rsid w:val="00A7426F"/>
    <w:rsid w:val="00A83A2F"/>
    <w:rsid w:val="00A90397"/>
    <w:rsid w:val="00A952A2"/>
    <w:rsid w:val="00AC29C5"/>
    <w:rsid w:val="00AD63DC"/>
    <w:rsid w:val="00B00D1F"/>
    <w:rsid w:val="00B26A82"/>
    <w:rsid w:val="00B82DD1"/>
    <w:rsid w:val="00B97C79"/>
    <w:rsid w:val="00BA2795"/>
    <w:rsid w:val="00BA4A03"/>
    <w:rsid w:val="00BC4862"/>
    <w:rsid w:val="00C30A8F"/>
    <w:rsid w:val="00C4578F"/>
    <w:rsid w:val="00C678C1"/>
    <w:rsid w:val="00C825E6"/>
    <w:rsid w:val="00C9469F"/>
    <w:rsid w:val="00CA6C5D"/>
    <w:rsid w:val="00CB6C73"/>
    <w:rsid w:val="00CB70AB"/>
    <w:rsid w:val="00CE2765"/>
    <w:rsid w:val="00D371E3"/>
    <w:rsid w:val="00D61334"/>
    <w:rsid w:val="00D6563D"/>
    <w:rsid w:val="00D7147C"/>
    <w:rsid w:val="00D870EA"/>
    <w:rsid w:val="00D879BB"/>
    <w:rsid w:val="00D90CC1"/>
    <w:rsid w:val="00DF1F51"/>
    <w:rsid w:val="00E3218B"/>
    <w:rsid w:val="00E327AB"/>
    <w:rsid w:val="00E53790"/>
    <w:rsid w:val="00E7725B"/>
    <w:rsid w:val="00E85255"/>
    <w:rsid w:val="00ED1352"/>
    <w:rsid w:val="00ED3E11"/>
    <w:rsid w:val="00EF2786"/>
    <w:rsid w:val="00F00419"/>
    <w:rsid w:val="00F32500"/>
    <w:rsid w:val="00F603B7"/>
    <w:rsid w:val="00F63C30"/>
    <w:rsid w:val="00F653FB"/>
    <w:rsid w:val="00F672A3"/>
    <w:rsid w:val="00FB4E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E24"/>
    <w:pPr>
      <w:ind w:left="720"/>
      <w:contextualSpacing/>
    </w:pPr>
  </w:style>
  <w:style w:type="table" w:styleId="TableGrid">
    <w:name w:val="Table Grid"/>
    <w:basedOn w:val="TableNormal"/>
    <w:uiPriority w:val="59"/>
    <w:rsid w:val="007914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4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26F"/>
    <w:rPr>
      <w:rFonts w:ascii="Tahoma" w:hAnsi="Tahoma" w:cs="Tahoma"/>
      <w:sz w:val="16"/>
      <w:szCs w:val="16"/>
    </w:rPr>
  </w:style>
  <w:style w:type="paragraph" w:styleId="Header">
    <w:name w:val="header"/>
    <w:basedOn w:val="Normal"/>
    <w:link w:val="HeaderChar"/>
    <w:uiPriority w:val="99"/>
    <w:unhideWhenUsed/>
    <w:rsid w:val="009F72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2F0"/>
  </w:style>
  <w:style w:type="paragraph" w:styleId="Footer">
    <w:name w:val="footer"/>
    <w:basedOn w:val="Normal"/>
    <w:link w:val="FooterChar"/>
    <w:uiPriority w:val="99"/>
    <w:unhideWhenUsed/>
    <w:rsid w:val="009F7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2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E24"/>
    <w:pPr>
      <w:ind w:left="720"/>
      <w:contextualSpacing/>
    </w:pPr>
  </w:style>
  <w:style w:type="table" w:styleId="TableGrid">
    <w:name w:val="Table Grid"/>
    <w:basedOn w:val="TableNormal"/>
    <w:uiPriority w:val="59"/>
    <w:rsid w:val="007914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4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26F"/>
    <w:rPr>
      <w:rFonts w:ascii="Tahoma" w:hAnsi="Tahoma" w:cs="Tahoma"/>
      <w:sz w:val="16"/>
      <w:szCs w:val="16"/>
    </w:rPr>
  </w:style>
  <w:style w:type="paragraph" w:styleId="Header">
    <w:name w:val="header"/>
    <w:basedOn w:val="Normal"/>
    <w:link w:val="HeaderChar"/>
    <w:uiPriority w:val="99"/>
    <w:unhideWhenUsed/>
    <w:rsid w:val="009F72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2F0"/>
  </w:style>
  <w:style w:type="paragraph" w:styleId="Footer">
    <w:name w:val="footer"/>
    <w:basedOn w:val="Normal"/>
    <w:link w:val="FooterChar"/>
    <w:uiPriority w:val="99"/>
    <w:unhideWhenUsed/>
    <w:rsid w:val="009F7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08493">
      <w:bodyDiv w:val="1"/>
      <w:marLeft w:val="0"/>
      <w:marRight w:val="0"/>
      <w:marTop w:val="0"/>
      <w:marBottom w:val="0"/>
      <w:divBdr>
        <w:top w:val="none" w:sz="0" w:space="0" w:color="auto"/>
        <w:left w:val="none" w:sz="0" w:space="0" w:color="auto"/>
        <w:bottom w:val="none" w:sz="0" w:space="0" w:color="auto"/>
        <w:right w:val="none" w:sz="0" w:space="0" w:color="auto"/>
      </w:divBdr>
      <w:divsChild>
        <w:div w:id="1356269189">
          <w:marLeft w:val="0"/>
          <w:marRight w:val="0"/>
          <w:marTop w:val="0"/>
          <w:marBottom w:val="0"/>
          <w:divBdr>
            <w:top w:val="none" w:sz="0" w:space="0" w:color="auto"/>
            <w:left w:val="none" w:sz="0" w:space="0" w:color="auto"/>
            <w:bottom w:val="none" w:sz="0" w:space="0" w:color="auto"/>
            <w:right w:val="none" w:sz="0" w:space="0" w:color="auto"/>
          </w:divBdr>
        </w:div>
        <w:div w:id="875696916">
          <w:marLeft w:val="0"/>
          <w:marRight w:val="0"/>
          <w:marTop w:val="0"/>
          <w:marBottom w:val="0"/>
          <w:divBdr>
            <w:top w:val="none" w:sz="0" w:space="0" w:color="auto"/>
            <w:left w:val="none" w:sz="0" w:space="0" w:color="auto"/>
            <w:bottom w:val="none" w:sz="0" w:space="0" w:color="auto"/>
            <w:right w:val="none" w:sz="0" w:space="0" w:color="auto"/>
          </w:divBdr>
        </w:div>
      </w:divsChild>
    </w:div>
    <w:div w:id="37441041">
      <w:bodyDiv w:val="1"/>
      <w:marLeft w:val="0"/>
      <w:marRight w:val="0"/>
      <w:marTop w:val="0"/>
      <w:marBottom w:val="0"/>
      <w:divBdr>
        <w:top w:val="none" w:sz="0" w:space="0" w:color="auto"/>
        <w:left w:val="none" w:sz="0" w:space="0" w:color="auto"/>
        <w:bottom w:val="none" w:sz="0" w:space="0" w:color="auto"/>
        <w:right w:val="none" w:sz="0" w:space="0" w:color="auto"/>
      </w:divBdr>
      <w:divsChild>
        <w:div w:id="145443296">
          <w:marLeft w:val="0"/>
          <w:marRight w:val="0"/>
          <w:marTop w:val="0"/>
          <w:marBottom w:val="0"/>
          <w:divBdr>
            <w:top w:val="none" w:sz="0" w:space="0" w:color="auto"/>
            <w:left w:val="none" w:sz="0" w:space="0" w:color="auto"/>
            <w:bottom w:val="none" w:sz="0" w:space="0" w:color="auto"/>
            <w:right w:val="none" w:sz="0" w:space="0" w:color="auto"/>
          </w:divBdr>
        </w:div>
        <w:div w:id="922494433">
          <w:marLeft w:val="0"/>
          <w:marRight w:val="0"/>
          <w:marTop w:val="0"/>
          <w:marBottom w:val="0"/>
          <w:divBdr>
            <w:top w:val="none" w:sz="0" w:space="0" w:color="auto"/>
            <w:left w:val="none" w:sz="0" w:space="0" w:color="auto"/>
            <w:bottom w:val="none" w:sz="0" w:space="0" w:color="auto"/>
            <w:right w:val="none" w:sz="0" w:space="0" w:color="auto"/>
          </w:divBdr>
        </w:div>
        <w:div w:id="921253588">
          <w:marLeft w:val="0"/>
          <w:marRight w:val="0"/>
          <w:marTop w:val="0"/>
          <w:marBottom w:val="0"/>
          <w:divBdr>
            <w:top w:val="none" w:sz="0" w:space="0" w:color="auto"/>
            <w:left w:val="none" w:sz="0" w:space="0" w:color="auto"/>
            <w:bottom w:val="none" w:sz="0" w:space="0" w:color="auto"/>
            <w:right w:val="none" w:sz="0" w:space="0" w:color="auto"/>
          </w:divBdr>
        </w:div>
      </w:divsChild>
    </w:div>
    <w:div w:id="37703919">
      <w:bodyDiv w:val="1"/>
      <w:marLeft w:val="0"/>
      <w:marRight w:val="0"/>
      <w:marTop w:val="0"/>
      <w:marBottom w:val="0"/>
      <w:divBdr>
        <w:top w:val="none" w:sz="0" w:space="0" w:color="auto"/>
        <w:left w:val="none" w:sz="0" w:space="0" w:color="auto"/>
        <w:bottom w:val="none" w:sz="0" w:space="0" w:color="auto"/>
        <w:right w:val="none" w:sz="0" w:space="0" w:color="auto"/>
      </w:divBdr>
      <w:divsChild>
        <w:div w:id="1227296439">
          <w:marLeft w:val="0"/>
          <w:marRight w:val="0"/>
          <w:marTop w:val="0"/>
          <w:marBottom w:val="0"/>
          <w:divBdr>
            <w:top w:val="none" w:sz="0" w:space="0" w:color="auto"/>
            <w:left w:val="none" w:sz="0" w:space="0" w:color="auto"/>
            <w:bottom w:val="none" w:sz="0" w:space="0" w:color="auto"/>
            <w:right w:val="none" w:sz="0" w:space="0" w:color="auto"/>
          </w:divBdr>
        </w:div>
        <w:div w:id="81992640">
          <w:marLeft w:val="0"/>
          <w:marRight w:val="0"/>
          <w:marTop w:val="0"/>
          <w:marBottom w:val="0"/>
          <w:divBdr>
            <w:top w:val="none" w:sz="0" w:space="0" w:color="auto"/>
            <w:left w:val="none" w:sz="0" w:space="0" w:color="auto"/>
            <w:bottom w:val="none" w:sz="0" w:space="0" w:color="auto"/>
            <w:right w:val="none" w:sz="0" w:space="0" w:color="auto"/>
          </w:divBdr>
        </w:div>
        <w:div w:id="590745913">
          <w:marLeft w:val="0"/>
          <w:marRight w:val="0"/>
          <w:marTop w:val="0"/>
          <w:marBottom w:val="0"/>
          <w:divBdr>
            <w:top w:val="none" w:sz="0" w:space="0" w:color="auto"/>
            <w:left w:val="none" w:sz="0" w:space="0" w:color="auto"/>
            <w:bottom w:val="none" w:sz="0" w:space="0" w:color="auto"/>
            <w:right w:val="none" w:sz="0" w:space="0" w:color="auto"/>
          </w:divBdr>
        </w:div>
        <w:div w:id="1125346582">
          <w:marLeft w:val="0"/>
          <w:marRight w:val="0"/>
          <w:marTop w:val="0"/>
          <w:marBottom w:val="0"/>
          <w:divBdr>
            <w:top w:val="none" w:sz="0" w:space="0" w:color="auto"/>
            <w:left w:val="none" w:sz="0" w:space="0" w:color="auto"/>
            <w:bottom w:val="none" w:sz="0" w:space="0" w:color="auto"/>
            <w:right w:val="none" w:sz="0" w:space="0" w:color="auto"/>
          </w:divBdr>
        </w:div>
        <w:div w:id="369691225">
          <w:marLeft w:val="0"/>
          <w:marRight w:val="0"/>
          <w:marTop w:val="0"/>
          <w:marBottom w:val="0"/>
          <w:divBdr>
            <w:top w:val="none" w:sz="0" w:space="0" w:color="auto"/>
            <w:left w:val="none" w:sz="0" w:space="0" w:color="auto"/>
            <w:bottom w:val="none" w:sz="0" w:space="0" w:color="auto"/>
            <w:right w:val="none" w:sz="0" w:space="0" w:color="auto"/>
          </w:divBdr>
        </w:div>
      </w:divsChild>
    </w:div>
    <w:div w:id="99646666">
      <w:bodyDiv w:val="1"/>
      <w:marLeft w:val="0"/>
      <w:marRight w:val="0"/>
      <w:marTop w:val="0"/>
      <w:marBottom w:val="0"/>
      <w:divBdr>
        <w:top w:val="none" w:sz="0" w:space="0" w:color="auto"/>
        <w:left w:val="none" w:sz="0" w:space="0" w:color="auto"/>
        <w:bottom w:val="none" w:sz="0" w:space="0" w:color="auto"/>
        <w:right w:val="none" w:sz="0" w:space="0" w:color="auto"/>
      </w:divBdr>
      <w:divsChild>
        <w:div w:id="1864518097">
          <w:marLeft w:val="0"/>
          <w:marRight w:val="0"/>
          <w:marTop w:val="0"/>
          <w:marBottom w:val="0"/>
          <w:divBdr>
            <w:top w:val="none" w:sz="0" w:space="0" w:color="auto"/>
            <w:left w:val="none" w:sz="0" w:space="0" w:color="auto"/>
            <w:bottom w:val="none" w:sz="0" w:space="0" w:color="auto"/>
            <w:right w:val="none" w:sz="0" w:space="0" w:color="auto"/>
          </w:divBdr>
        </w:div>
        <w:div w:id="1658025946">
          <w:marLeft w:val="0"/>
          <w:marRight w:val="0"/>
          <w:marTop w:val="0"/>
          <w:marBottom w:val="0"/>
          <w:divBdr>
            <w:top w:val="none" w:sz="0" w:space="0" w:color="auto"/>
            <w:left w:val="none" w:sz="0" w:space="0" w:color="auto"/>
            <w:bottom w:val="none" w:sz="0" w:space="0" w:color="auto"/>
            <w:right w:val="none" w:sz="0" w:space="0" w:color="auto"/>
          </w:divBdr>
        </w:div>
      </w:divsChild>
    </w:div>
    <w:div w:id="699624246">
      <w:bodyDiv w:val="1"/>
      <w:marLeft w:val="0"/>
      <w:marRight w:val="0"/>
      <w:marTop w:val="0"/>
      <w:marBottom w:val="0"/>
      <w:divBdr>
        <w:top w:val="none" w:sz="0" w:space="0" w:color="auto"/>
        <w:left w:val="none" w:sz="0" w:space="0" w:color="auto"/>
        <w:bottom w:val="none" w:sz="0" w:space="0" w:color="auto"/>
        <w:right w:val="none" w:sz="0" w:space="0" w:color="auto"/>
      </w:divBdr>
      <w:divsChild>
        <w:div w:id="1941065161">
          <w:marLeft w:val="0"/>
          <w:marRight w:val="0"/>
          <w:marTop w:val="0"/>
          <w:marBottom w:val="0"/>
          <w:divBdr>
            <w:top w:val="none" w:sz="0" w:space="0" w:color="auto"/>
            <w:left w:val="none" w:sz="0" w:space="0" w:color="auto"/>
            <w:bottom w:val="none" w:sz="0" w:space="0" w:color="auto"/>
            <w:right w:val="none" w:sz="0" w:space="0" w:color="auto"/>
          </w:divBdr>
        </w:div>
        <w:div w:id="1123037642">
          <w:marLeft w:val="0"/>
          <w:marRight w:val="0"/>
          <w:marTop w:val="0"/>
          <w:marBottom w:val="0"/>
          <w:divBdr>
            <w:top w:val="none" w:sz="0" w:space="0" w:color="auto"/>
            <w:left w:val="none" w:sz="0" w:space="0" w:color="auto"/>
            <w:bottom w:val="none" w:sz="0" w:space="0" w:color="auto"/>
            <w:right w:val="none" w:sz="0" w:space="0" w:color="auto"/>
          </w:divBdr>
        </w:div>
        <w:div w:id="395709559">
          <w:marLeft w:val="0"/>
          <w:marRight w:val="0"/>
          <w:marTop w:val="0"/>
          <w:marBottom w:val="0"/>
          <w:divBdr>
            <w:top w:val="none" w:sz="0" w:space="0" w:color="auto"/>
            <w:left w:val="none" w:sz="0" w:space="0" w:color="auto"/>
            <w:bottom w:val="none" w:sz="0" w:space="0" w:color="auto"/>
            <w:right w:val="none" w:sz="0" w:space="0" w:color="auto"/>
          </w:divBdr>
        </w:div>
      </w:divsChild>
    </w:div>
    <w:div w:id="731465199">
      <w:bodyDiv w:val="1"/>
      <w:marLeft w:val="0"/>
      <w:marRight w:val="0"/>
      <w:marTop w:val="0"/>
      <w:marBottom w:val="0"/>
      <w:divBdr>
        <w:top w:val="none" w:sz="0" w:space="0" w:color="auto"/>
        <w:left w:val="none" w:sz="0" w:space="0" w:color="auto"/>
        <w:bottom w:val="none" w:sz="0" w:space="0" w:color="auto"/>
        <w:right w:val="none" w:sz="0" w:space="0" w:color="auto"/>
      </w:divBdr>
      <w:divsChild>
        <w:div w:id="1379469509">
          <w:marLeft w:val="0"/>
          <w:marRight w:val="0"/>
          <w:marTop w:val="0"/>
          <w:marBottom w:val="0"/>
          <w:divBdr>
            <w:top w:val="none" w:sz="0" w:space="0" w:color="auto"/>
            <w:left w:val="none" w:sz="0" w:space="0" w:color="auto"/>
            <w:bottom w:val="none" w:sz="0" w:space="0" w:color="auto"/>
            <w:right w:val="none" w:sz="0" w:space="0" w:color="auto"/>
          </w:divBdr>
        </w:div>
        <w:div w:id="1909270312">
          <w:marLeft w:val="0"/>
          <w:marRight w:val="0"/>
          <w:marTop w:val="0"/>
          <w:marBottom w:val="0"/>
          <w:divBdr>
            <w:top w:val="none" w:sz="0" w:space="0" w:color="auto"/>
            <w:left w:val="none" w:sz="0" w:space="0" w:color="auto"/>
            <w:bottom w:val="none" w:sz="0" w:space="0" w:color="auto"/>
            <w:right w:val="none" w:sz="0" w:space="0" w:color="auto"/>
          </w:divBdr>
        </w:div>
      </w:divsChild>
    </w:div>
    <w:div w:id="902329010">
      <w:bodyDiv w:val="1"/>
      <w:marLeft w:val="0"/>
      <w:marRight w:val="0"/>
      <w:marTop w:val="0"/>
      <w:marBottom w:val="0"/>
      <w:divBdr>
        <w:top w:val="none" w:sz="0" w:space="0" w:color="auto"/>
        <w:left w:val="none" w:sz="0" w:space="0" w:color="auto"/>
        <w:bottom w:val="none" w:sz="0" w:space="0" w:color="auto"/>
        <w:right w:val="none" w:sz="0" w:space="0" w:color="auto"/>
      </w:divBdr>
      <w:divsChild>
        <w:div w:id="1248467946">
          <w:marLeft w:val="0"/>
          <w:marRight w:val="0"/>
          <w:marTop w:val="0"/>
          <w:marBottom w:val="0"/>
          <w:divBdr>
            <w:top w:val="none" w:sz="0" w:space="0" w:color="auto"/>
            <w:left w:val="none" w:sz="0" w:space="0" w:color="auto"/>
            <w:bottom w:val="none" w:sz="0" w:space="0" w:color="auto"/>
            <w:right w:val="none" w:sz="0" w:space="0" w:color="auto"/>
          </w:divBdr>
        </w:div>
        <w:div w:id="1585989032">
          <w:marLeft w:val="0"/>
          <w:marRight w:val="0"/>
          <w:marTop w:val="0"/>
          <w:marBottom w:val="0"/>
          <w:divBdr>
            <w:top w:val="none" w:sz="0" w:space="0" w:color="auto"/>
            <w:left w:val="none" w:sz="0" w:space="0" w:color="auto"/>
            <w:bottom w:val="none" w:sz="0" w:space="0" w:color="auto"/>
            <w:right w:val="none" w:sz="0" w:space="0" w:color="auto"/>
          </w:divBdr>
        </w:div>
        <w:div w:id="1798908485">
          <w:marLeft w:val="0"/>
          <w:marRight w:val="0"/>
          <w:marTop w:val="0"/>
          <w:marBottom w:val="0"/>
          <w:divBdr>
            <w:top w:val="none" w:sz="0" w:space="0" w:color="auto"/>
            <w:left w:val="none" w:sz="0" w:space="0" w:color="auto"/>
            <w:bottom w:val="none" w:sz="0" w:space="0" w:color="auto"/>
            <w:right w:val="none" w:sz="0" w:space="0" w:color="auto"/>
          </w:divBdr>
        </w:div>
        <w:div w:id="651056501">
          <w:marLeft w:val="0"/>
          <w:marRight w:val="0"/>
          <w:marTop w:val="0"/>
          <w:marBottom w:val="0"/>
          <w:divBdr>
            <w:top w:val="none" w:sz="0" w:space="0" w:color="auto"/>
            <w:left w:val="none" w:sz="0" w:space="0" w:color="auto"/>
            <w:bottom w:val="none" w:sz="0" w:space="0" w:color="auto"/>
            <w:right w:val="none" w:sz="0" w:space="0" w:color="auto"/>
          </w:divBdr>
        </w:div>
        <w:div w:id="201482820">
          <w:marLeft w:val="0"/>
          <w:marRight w:val="0"/>
          <w:marTop w:val="0"/>
          <w:marBottom w:val="0"/>
          <w:divBdr>
            <w:top w:val="none" w:sz="0" w:space="0" w:color="auto"/>
            <w:left w:val="none" w:sz="0" w:space="0" w:color="auto"/>
            <w:bottom w:val="none" w:sz="0" w:space="0" w:color="auto"/>
            <w:right w:val="none" w:sz="0" w:space="0" w:color="auto"/>
          </w:divBdr>
        </w:div>
        <w:div w:id="1573346025">
          <w:marLeft w:val="0"/>
          <w:marRight w:val="0"/>
          <w:marTop w:val="0"/>
          <w:marBottom w:val="0"/>
          <w:divBdr>
            <w:top w:val="none" w:sz="0" w:space="0" w:color="auto"/>
            <w:left w:val="none" w:sz="0" w:space="0" w:color="auto"/>
            <w:bottom w:val="none" w:sz="0" w:space="0" w:color="auto"/>
            <w:right w:val="none" w:sz="0" w:space="0" w:color="auto"/>
          </w:divBdr>
        </w:div>
      </w:divsChild>
    </w:div>
    <w:div w:id="977614740">
      <w:bodyDiv w:val="1"/>
      <w:marLeft w:val="0"/>
      <w:marRight w:val="0"/>
      <w:marTop w:val="0"/>
      <w:marBottom w:val="0"/>
      <w:divBdr>
        <w:top w:val="none" w:sz="0" w:space="0" w:color="auto"/>
        <w:left w:val="none" w:sz="0" w:space="0" w:color="auto"/>
        <w:bottom w:val="none" w:sz="0" w:space="0" w:color="auto"/>
        <w:right w:val="none" w:sz="0" w:space="0" w:color="auto"/>
      </w:divBdr>
      <w:divsChild>
        <w:div w:id="1741826663">
          <w:marLeft w:val="0"/>
          <w:marRight w:val="0"/>
          <w:marTop w:val="0"/>
          <w:marBottom w:val="0"/>
          <w:divBdr>
            <w:top w:val="none" w:sz="0" w:space="0" w:color="auto"/>
            <w:left w:val="none" w:sz="0" w:space="0" w:color="auto"/>
            <w:bottom w:val="none" w:sz="0" w:space="0" w:color="auto"/>
            <w:right w:val="none" w:sz="0" w:space="0" w:color="auto"/>
          </w:divBdr>
        </w:div>
        <w:div w:id="1261721467">
          <w:marLeft w:val="0"/>
          <w:marRight w:val="0"/>
          <w:marTop w:val="0"/>
          <w:marBottom w:val="0"/>
          <w:divBdr>
            <w:top w:val="none" w:sz="0" w:space="0" w:color="auto"/>
            <w:left w:val="none" w:sz="0" w:space="0" w:color="auto"/>
            <w:bottom w:val="none" w:sz="0" w:space="0" w:color="auto"/>
            <w:right w:val="none" w:sz="0" w:space="0" w:color="auto"/>
          </w:divBdr>
        </w:div>
      </w:divsChild>
    </w:div>
    <w:div w:id="986518989">
      <w:bodyDiv w:val="1"/>
      <w:marLeft w:val="0"/>
      <w:marRight w:val="0"/>
      <w:marTop w:val="0"/>
      <w:marBottom w:val="0"/>
      <w:divBdr>
        <w:top w:val="none" w:sz="0" w:space="0" w:color="auto"/>
        <w:left w:val="none" w:sz="0" w:space="0" w:color="auto"/>
        <w:bottom w:val="none" w:sz="0" w:space="0" w:color="auto"/>
        <w:right w:val="none" w:sz="0" w:space="0" w:color="auto"/>
      </w:divBdr>
      <w:divsChild>
        <w:div w:id="1176772065">
          <w:marLeft w:val="0"/>
          <w:marRight w:val="0"/>
          <w:marTop w:val="0"/>
          <w:marBottom w:val="0"/>
          <w:divBdr>
            <w:top w:val="none" w:sz="0" w:space="0" w:color="auto"/>
            <w:left w:val="none" w:sz="0" w:space="0" w:color="auto"/>
            <w:bottom w:val="none" w:sz="0" w:space="0" w:color="auto"/>
            <w:right w:val="none" w:sz="0" w:space="0" w:color="auto"/>
          </w:divBdr>
        </w:div>
        <w:div w:id="1580212241">
          <w:marLeft w:val="0"/>
          <w:marRight w:val="0"/>
          <w:marTop w:val="0"/>
          <w:marBottom w:val="0"/>
          <w:divBdr>
            <w:top w:val="none" w:sz="0" w:space="0" w:color="auto"/>
            <w:left w:val="none" w:sz="0" w:space="0" w:color="auto"/>
            <w:bottom w:val="none" w:sz="0" w:space="0" w:color="auto"/>
            <w:right w:val="none" w:sz="0" w:space="0" w:color="auto"/>
          </w:divBdr>
        </w:div>
      </w:divsChild>
    </w:div>
    <w:div w:id="1128547081">
      <w:bodyDiv w:val="1"/>
      <w:marLeft w:val="0"/>
      <w:marRight w:val="0"/>
      <w:marTop w:val="0"/>
      <w:marBottom w:val="0"/>
      <w:divBdr>
        <w:top w:val="none" w:sz="0" w:space="0" w:color="auto"/>
        <w:left w:val="none" w:sz="0" w:space="0" w:color="auto"/>
        <w:bottom w:val="none" w:sz="0" w:space="0" w:color="auto"/>
        <w:right w:val="none" w:sz="0" w:space="0" w:color="auto"/>
      </w:divBdr>
      <w:divsChild>
        <w:div w:id="464398306">
          <w:marLeft w:val="0"/>
          <w:marRight w:val="0"/>
          <w:marTop w:val="0"/>
          <w:marBottom w:val="0"/>
          <w:divBdr>
            <w:top w:val="none" w:sz="0" w:space="0" w:color="auto"/>
            <w:left w:val="none" w:sz="0" w:space="0" w:color="auto"/>
            <w:bottom w:val="none" w:sz="0" w:space="0" w:color="auto"/>
            <w:right w:val="none" w:sz="0" w:space="0" w:color="auto"/>
          </w:divBdr>
        </w:div>
        <w:div w:id="699625711">
          <w:marLeft w:val="0"/>
          <w:marRight w:val="0"/>
          <w:marTop w:val="0"/>
          <w:marBottom w:val="0"/>
          <w:divBdr>
            <w:top w:val="none" w:sz="0" w:space="0" w:color="auto"/>
            <w:left w:val="none" w:sz="0" w:space="0" w:color="auto"/>
            <w:bottom w:val="none" w:sz="0" w:space="0" w:color="auto"/>
            <w:right w:val="none" w:sz="0" w:space="0" w:color="auto"/>
          </w:divBdr>
        </w:div>
        <w:div w:id="938220745">
          <w:marLeft w:val="0"/>
          <w:marRight w:val="0"/>
          <w:marTop w:val="0"/>
          <w:marBottom w:val="0"/>
          <w:divBdr>
            <w:top w:val="none" w:sz="0" w:space="0" w:color="auto"/>
            <w:left w:val="none" w:sz="0" w:space="0" w:color="auto"/>
            <w:bottom w:val="none" w:sz="0" w:space="0" w:color="auto"/>
            <w:right w:val="none" w:sz="0" w:space="0" w:color="auto"/>
          </w:divBdr>
        </w:div>
        <w:div w:id="1227763600">
          <w:marLeft w:val="0"/>
          <w:marRight w:val="0"/>
          <w:marTop w:val="0"/>
          <w:marBottom w:val="0"/>
          <w:divBdr>
            <w:top w:val="none" w:sz="0" w:space="0" w:color="auto"/>
            <w:left w:val="none" w:sz="0" w:space="0" w:color="auto"/>
            <w:bottom w:val="none" w:sz="0" w:space="0" w:color="auto"/>
            <w:right w:val="none" w:sz="0" w:space="0" w:color="auto"/>
          </w:divBdr>
        </w:div>
      </w:divsChild>
    </w:div>
    <w:div w:id="1297418890">
      <w:bodyDiv w:val="1"/>
      <w:marLeft w:val="0"/>
      <w:marRight w:val="0"/>
      <w:marTop w:val="0"/>
      <w:marBottom w:val="0"/>
      <w:divBdr>
        <w:top w:val="none" w:sz="0" w:space="0" w:color="auto"/>
        <w:left w:val="none" w:sz="0" w:space="0" w:color="auto"/>
        <w:bottom w:val="none" w:sz="0" w:space="0" w:color="auto"/>
        <w:right w:val="none" w:sz="0" w:space="0" w:color="auto"/>
      </w:divBdr>
      <w:divsChild>
        <w:div w:id="2142574556">
          <w:marLeft w:val="0"/>
          <w:marRight w:val="0"/>
          <w:marTop w:val="0"/>
          <w:marBottom w:val="0"/>
          <w:divBdr>
            <w:top w:val="none" w:sz="0" w:space="0" w:color="auto"/>
            <w:left w:val="none" w:sz="0" w:space="0" w:color="auto"/>
            <w:bottom w:val="none" w:sz="0" w:space="0" w:color="auto"/>
            <w:right w:val="none" w:sz="0" w:space="0" w:color="auto"/>
          </w:divBdr>
        </w:div>
        <w:div w:id="1827893982">
          <w:marLeft w:val="0"/>
          <w:marRight w:val="0"/>
          <w:marTop w:val="0"/>
          <w:marBottom w:val="0"/>
          <w:divBdr>
            <w:top w:val="none" w:sz="0" w:space="0" w:color="auto"/>
            <w:left w:val="none" w:sz="0" w:space="0" w:color="auto"/>
            <w:bottom w:val="none" w:sz="0" w:space="0" w:color="auto"/>
            <w:right w:val="none" w:sz="0" w:space="0" w:color="auto"/>
          </w:divBdr>
        </w:div>
      </w:divsChild>
    </w:div>
    <w:div w:id="1368871219">
      <w:bodyDiv w:val="1"/>
      <w:marLeft w:val="0"/>
      <w:marRight w:val="0"/>
      <w:marTop w:val="0"/>
      <w:marBottom w:val="0"/>
      <w:divBdr>
        <w:top w:val="none" w:sz="0" w:space="0" w:color="auto"/>
        <w:left w:val="none" w:sz="0" w:space="0" w:color="auto"/>
        <w:bottom w:val="none" w:sz="0" w:space="0" w:color="auto"/>
        <w:right w:val="none" w:sz="0" w:space="0" w:color="auto"/>
      </w:divBdr>
      <w:divsChild>
        <w:div w:id="676731614">
          <w:marLeft w:val="0"/>
          <w:marRight w:val="0"/>
          <w:marTop w:val="0"/>
          <w:marBottom w:val="0"/>
          <w:divBdr>
            <w:top w:val="none" w:sz="0" w:space="0" w:color="auto"/>
            <w:left w:val="none" w:sz="0" w:space="0" w:color="auto"/>
            <w:bottom w:val="none" w:sz="0" w:space="0" w:color="auto"/>
            <w:right w:val="none" w:sz="0" w:space="0" w:color="auto"/>
          </w:divBdr>
        </w:div>
        <w:div w:id="789327052">
          <w:marLeft w:val="0"/>
          <w:marRight w:val="0"/>
          <w:marTop w:val="0"/>
          <w:marBottom w:val="0"/>
          <w:divBdr>
            <w:top w:val="none" w:sz="0" w:space="0" w:color="auto"/>
            <w:left w:val="none" w:sz="0" w:space="0" w:color="auto"/>
            <w:bottom w:val="none" w:sz="0" w:space="0" w:color="auto"/>
            <w:right w:val="none" w:sz="0" w:space="0" w:color="auto"/>
          </w:divBdr>
        </w:div>
      </w:divsChild>
    </w:div>
    <w:div w:id="1427531491">
      <w:bodyDiv w:val="1"/>
      <w:marLeft w:val="0"/>
      <w:marRight w:val="0"/>
      <w:marTop w:val="0"/>
      <w:marBottom w:val="0"/>
      <w:divBdr>
        <w:top w:val="none" w:sz="0" w:space="0" w:color="auto"/>
        <w:left w:val="none" w:sz="0" w:space="0" w:color="auto"/>
        <w:bottom w:val="none" w:sz="0" w:space="0" w:color="auto"/>
        <w:right w:val="none" w:sz="0" w:space="0" w:color="auto"/>
      </w:divBdr>
      <w:divsChild>
        <w:div w:id="1519612051">
          <w:marLeft w:val="0"/>
          <w:marRight w:val="0"/>
          <w:marTop w:val="0"/>
          <w:marBottom w:val="0"/>
          <w:divBdr>
            <w:top w:val="none" w:sz="0" w:space="0" w:color="auto"/>
            <w:left w:val="none" w:sz="0" w:space="0" w:color="auto"/>
            <w:bottom w:val="none" w:sz="0" w:space="0" w:color="auto"/>
            <w:right w:val="none" w:sz="0" w:space="0" w:color="auto"/>
          </w:divBdr>
          <w:divsChild>
            <w:div w:id="972440626">
              <w:marLeft w:val="0"/>
              <w:marRight w:val="0"/>
              <w:marTop w:val="0"/>
              <w:marBottom w:val="0"/>
              <w:divBdr>
                <w:top w:val="none" w:sz="0" w:space="0" w:color="auto"/>
                <w:left w:val="none" w:sz="0" w:space="0" w:color="auto"/>
                <w:bottom w:val="none" w:sz="0" w:space="0" w:color="auto"/>
                <w:right w:val="none" w:sz="0" w:space="0" w:color="auto"/>
              </w:divBdr>
              <w:divsChild>
                <w:div w:id="773130425">
                  <w:marLeft w:val="0"/>
                  <w:marRight w:val="0"/>
                  <w:marTop w:val="0"/>
                  <w:marBottom w:val="0"/>
                  <w:divBdr>
                    <w:top w:val="none" w:sz="0" w:space="0" w:color="auto"/>
                    <w:left w:val="none" w:sz="0" w:space="0" w:color="auto"/>
                    <w:bottom w:val="none" w:sz="0" w:space="0" w:color="auto"/>
                    <w:right w:val="none" w:sz="0" w:space="0" w:color="auto"/>
                  </w:divBdr>
                  <w:divsChild>
                    <w:div w:id="1357347149">
                      <w:marLeft w:val="0"/>
                      <w:marRight w:val="0"/>
                      <w:marTop w:val="0"/>
                      <w:marBottom w:val="0"/>
                      <w:divBdr>
                        <w:top w:val="none" w:sz="0" w:space="0" w:color="auto"/>
                        <w:left w:val="none" w:sz="0" w:space="0" w:color="auto"/>
                        <w:bottom w:val="none" w:sz="0" w:space="0" w:color="auto"/>
                        <w:right w:val="none" w:sz="0" w:space="0" w:color="auto"/>
                      </w:divBdr>
                      <w:divsChild>
                        <w:div w:id="287931623">
                          <w:marLeft w:val="0"/>
                          <w:marRight w:val="0"/>
                          <w:marTop w:val="0"/>
                          <w:marBottom w:val="0"/>
                          <w:divBdr>
                            <w:top w:val="none" w:sz="0" w:space="0" w:color="auto"/>
                            <w:left w:val="none" w:sz="0" w:space="0" w:color="auto"/>
                            <w:bottom w:val="none" w:sz="0" w:space="0" w:color="auto"/>
                            <w:right w:val="none" w:sz="0" w:space="0" w:color="auto"/>
                          </w:divBdr>
                          <w:divsChild>
                            <w:div w:id="143366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956692">
      <w:bodyDiv w:val="1"/>
      <w:marLeft w:val="0"/>
      <w:marRight w:val="0"/>
      <w:marTop w:val="0"/>
      <w:marBottom w:val="0"/>
      <w:divBdr>
        <w:top w:val="none" w:sz="0" w:space="0" w:color="auto"/>
        <w:left w:val="none" w:sz="0" w:space="0" w:color="auto"/>
        <w:bottom w:val="none" w:sz="0" w:space="0" w:color="auto"/>
        <w:right w:val="none" w:sz="0" w:space="0" w:color="auto"/>
      </w:divBdr>
      <w:divsChild>
        <w:div w:id="575356696">
          <w:marLeft w:val="0"/>
          <w:marRight w:val="0"/>
          <w:marTop w:val="0"/>
          <w:marBottom w:val="0"/>
          <w:divBdr>
            <w:top w:val="none" w:sz="0" w:space="0" w:color="auto"/>
            <w:left w:val="none" w:sz="0" w:space="0" w:color="auto"/>
            <w:bottom w:val="none" w:sz="0" w:space="0" w:color="auto"/>
            <w:right w:val="none" w:sz="0" w:space="0" w:color="auto"/>
          </w:divBdr>
        </w:div>
        <w:div w:id="159664269">
          <w:marLeft w:val="0"/>
          <w:marRight w:val="0"/>
          <w:marTop w:val="0"/>
          <w:marBottom w:val="0"/>
          <w:divBdr>
            <w:top w:val="none" w:sz="0" w:space="0" w:color="auto"/>
            <w:left w:val="none" w:sz="0" w:space="0" w:color="auto"/>
            <w:bottom w:val="none" w:sz="0" w:space="0" w:color="auto"/>
            <w:right w:val="none" w:sz="0" w:space="0" w:color="auto"/>
          </w:divBdr>
        </w:div>
      </w:divsChild>
    </w:div>
    <w:div w:id="1864585975">
      <w:bodyDiv w:val="1"/>
      <w:marLeft w:val="0"/>
      <w:marRight w:val="0"/>
      <w:marTop w:val="0"/>
      <w:marBottom w:val="0"/>
      <w:divBdr>
        <w:top w:val="none" w:sz="0" w:space="0" w:color="auto"/>
        <w:left w:val="none" w:sz="0" w:space="0" w:color="auto"/>
        <w:bottom w:val="none" w:sz="0" w:space="0" w:color="auto"/>
        <w:right w:val="none" w:sz="0" w:space="0" w:color="auto"/>
      </w:divBdr>
      <w:divsChild>
        <w:div w:id="1683628750">
          <w:marLeft w:val="0"/>
          <w:marRight w:val="0"/>
          <w:marTop w:val="0"/>
          <w:marBottom w:val="0"/>
          <w:divBdr>
            <w:top w:val="none" w:sz="0" w:space="0" w:color="auto"/>
            <w:left w:val="none" w:sz="0" w:space="0" w:color="auto"/>
            <w:bottom w:val="none" w:sz="0" w:space="0" w:color="auto"/>
            <w:right w:val="none" w:sz="0" w:space="0" w:color="auto"/>
          </w:divBdr>
        </w:div>
        <w:div w:id="1358310772">
          <w:marLeft w:val="0"/>
          <w:marRight w:val="0"/>
          <w:marTop w:val="0"/>
          <w:marBottom w:val="0"/>
          <w:divBdr>
            <w:top w:val="none" w:sz="0" w:space="0" w:color="auto"/>
            <w:left w:val="none" w:sz="0" w:space="0" w:color="auto"/>
            <w:bottom w:val="none" w:sz="0" w:space="0" w:color="auto"/>
            <w:right w:val="none" w:sz="0" w:space="0" w:color="auto"/>
          </w:divBdr>
        </w:div>
        <w:div w:id="1424840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ig.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0DF76-F8A8-4BD0-8499-E8C11F54B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20863</Words>
  <Characters>11893</Characters>
  <Application>Microsoft Office Word</Application>
  <DocSecurity>0</DocSecurity>
  <Lines>99</Lines>
  <Paragraphs>65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Aivars</dc:creator>
  <cp:lastModifiedBy>DaceL</cp:lastModifiedBy>
  <cp:revision>2</cp:revision>
  <dcterms:created xsi:type="dcterms:W3CDTF">2015-12-08T16:35:00Z</dcterms:created>
  <dcterms:modified xsi:type="dcterms:W3CDTF">2015-12-08T16:35:00Z</dcterms:modified>
</cp:coreProperties>
</file>